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F2B482C" w:rsidR="00373CB5" w:rsidRDefault="00BE7524" w:rsidP="006D5A1E">
                            <w:pPr>
                              <w:spacing w:after="0" w:line="240" w:lineRule="auto"/>
                              <w:jc w:val="center"/>
                              <w:rPr>
                                <w:b/>
                                <w:sz w:val="28"/>
                              </w:rPr>
                            </w:pPr>
                            <w:r>
                              <w:rPr>
                                <w:b/>
                                <w:sz w:val="28"/>
                              </w:rPr>
                              <w:t>Miet- u</w:t>
                            </w:r>
                            <w:r w:rsidR="00304699">
                              <w:rPr>
                                <w:b/>
                                <w:sz w:val="28"/>
                              </w:rPr>
                              <w:t>nd Wohnungseigen-</w:t>
                            </w:r>
                            <w:proofErr w:type="spellStart"/>
                            <w:r w:rsidR="002351C8">
                              <w:rPr>
                                <w:b/>
                                <w:sz w:val="28"/>
                              </w:rPr>
                              <w:t>t</w:t>
                            </w:r>
                            <w:r w:rsidR="002E58E5">
                              <w:rPr>
                                <w:b/>
                                <w:sz w:val="28"/>
                              </w:rPr>
                              <w:t>ums</w:t>
                            </w:r>
                            <w:r w:rsidR="002351C8">
                              <w:rPr>
                                <w:b/>
                                <w:sz w:val="28"/>
                              </w:rPr>
                              <w:t>r</w:t>
                            </w:r>
                            <w:r w:rsidR="002E58E5">
                              <w:rPr>
                                <w:b/>
                                <w:sz w:val="28"/>
                              </w:rPr>
                              <w:t>echt</w:t>
                            </w:r>
                            <w:proofErr w:type="spellEnd"/>
                            <w:r w:rsidR="00304699">
                              <w:rPr>
                                <w:b/>
                                <w:sz w:val="28"/>
                              </w:rPr>
                              <w:t xml:space="preserve"> </w:t>
                            </w:r>
                            <w:r w:rsidR="002351C8">
                              <w:rPr>
                                <w:b/>
                                <w:sz w:val="28"/>
                              </w:rPr>
                              <w:t>September</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F2B482C" w:rsidR="00373CB5" w:rsidRDefault="00BE7524" w:rsidP="006D5A1E">
                      <w:pPr>
                        <w:spacing w:after="0" w:line="240" w:lineRule="auto"/>
                        <w:jc w:val="center"/>
                        <w:rPr>
                          <w:b/>
                          <w:sz w:val="28"/>
                        </w:rPr>
                      </w:pPr>
                      <w:r>
                        <w:rPr>
                          <w:b/>
                          <w:sz w:val="28"/>
                        </w:rPr>
                        <w:t>Miet- u</w:t>
                      </w:r>
                      <w:r w:rsidR="00304699">
                        <w:rPr>
                          <w:b/>
                          <w:sz w:val="28"/>
                        </w:rPr>
                        <w:t>nd Wohnungseigen-</w:t>
                      </w:r>
                      <w:proofErr w:type="spellStart"/>
                      <w:r w:rsidR="002351C8">
                        <w:rPr>
                          <w:b/>
                          <w:sz w:val="28"/>
                        </w:rPr>
                        <w:t>t</w:t>
                      </w:r>
                      <w:r w:rsidR="002E58E5">
                        <w:rPr>
                          <w:b/>
                          <w:sz w:val="28"/>
                        </w:rPr>
                        <w:t>ums</w:t>
                      </w:r>
                      <w:r w:rsidR="002351C8">
                        <w:rPr>
                          <w:b/>
                          <w:sz w:val="28"/>
                        </w:rPr>
                        <w:t>r</w:t>
                      </w:r>
                      <w:r w:rsidR="002E58E5">
                        <w:rPr>
                          <w:b/>
                          <w:sz w:val="28"/>
                        </w:rPr>
                        <w:t>echt</w:t>
                      </w:r>
                      <w:proofErr w:type="spellEnd"/>
                      <w:r w:rsidR="00304699">
                        <w:rPr>
                          <w:b/>
                          <w:sz w:val="28"/>
                        </w:rPr>
                        <w:t xml:space="preserve"> </w:t>
                      </w:r>
                      <w:r w:rsidR="002351C8">
                        <w:rPr>
                          <w:b/>
                          <w:sz w:val="28"/>
                        </w:rPr>
                        <w:t>September</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3B7D84B3" w14:textId="77777777" w:rsidR="001745A0" w:rsidRPr="00A2710A" w:rsidRDefault="001745A0" w:rsidP="00F16BD1">
      <w:pPr>
        <w:pStyle w:val="KeinLeerraum"/>
        <w:jc w:val="both"/>
      </w:pPr>
    </w:p>
    <w:p w14:paraId="59588EBC" w14:textId="77777777" w:rsidR="001F048B" w:rsidRDefault="001F048B" w:rsidP="00BF62E8">
      <w:pPr>
        <w:pStyle w:val="NurText"/>
        <w:rPr>
          <w:rFonts w:ascii="Times New Roman" w:hAnsi="Times New Roman" w:cs="Times New Roman"/>
          <w:sz w:val="24"/>
          <w:szCs w:val="24"/>
        </w:rPr>
      </w:pPr>
    </w:p>
    <w:p w14:paraId="0FC3129D" w14:textId="77777777" w:rsidR="002351C8" w:rsidRDefault="002351C8" w:rsidP="002351C8">
      <w:pPr>
        <w:pStyle w:val="NurText"/>
        <w:rPr>
          <w:rFonts w:ascii="Times New Roman" w:hAnsi="Times New Roman" w:cs="Times New Roman"/>
          <w:b/>
          <w:bCs/>
          <w:sz w:val="24"/>
          <w:szCs w:val="24"/>
        </w:rPr>
      </w:pPr>
      <w:r>
        <w:rPr>
          <w:rFonts w:ascii="Times New Roman" w:hAnsi="Times New Roman" w:cs="Times New Roman"/>
          <w:b/>
          <w:bCs/>
          <w:sz w:val="24"/>
          <w:szCs w:val="24"/>
        </w:rPr>
        <w:t>Untervermietung an Flüchtlinge</w:t>
      </w:r>
    </w:p>
    <w:p w14:paraId="28AC5A88" w14:textId="77777777" w:rsidR="002351C8" w:rsidRPr="00F72564" w:rsidRDefault="002351C8" w:rsidP="002351C8">
      <w:pPr>
        <w:pStyle w:val="StandardWeb"/>
      </w:pPr>
      <w:r>
        <w:t xml:space="preserve">Das </w:t>
      </w:r>
      <w:r>
        <w:rPr>
          <w:b/>
          <w:bCs/>
        </w:rPr>
        <w:t>LG Berlin</w:t>
      </w:r>
      <w:r>
        <w:t xml:space="preserve"> hat mit Urteil vom 06.06.2023 entschieden, dass der Wunsch, aus </w:t>
      </w:r>
      <w:r w:rsidRPr="00F72564">
        <w:t>hu</w:t>
      </w:r>
      <w:r w:rsidRPr="00F72564">
        <w:softHyphen/>
        <w:t>ma</w:t>
      </w:r>
      <w:r w:rsidRPr="00F72564">
        <w:softHyphen/>
        <w:t>ni</w:t>
      </w:r>
      <w:r w:rsidRPr="00F72564">
        <w:softHyphen/>
        <w:t>tä</w:t>
      </w:r>
      <w:r w:rsidRPr="00F72564">
        <w:softHyphen/>
        <w:t>ren Grün</w:t>
      </w:r>
      <w:r w:rsidRPr="00F72564">
        <w:softHyphen/>
        <w:t>den eine ge</w:t>
      </w:r>
      <w:r w:rsidRPr="00F72564">
        <w:softHyphen/>
        <w:t>flüch</w:t>
      </w:r>
      <w:r w:rsidRPr="00F72564">
        <w:softHyphen/>
        <w:t>te</w:t>
      </w:r>
      <w:r w:rsidRPr="00F72564">
        <w:softHyphen/>
        <w:t>te Frau aus der Ukrai</w:t>
      </w:r>
      <w:r w:rsidRPr="00F72564">
        <w:softHyphen/>
        <w:t>ne auf</w:t>
      </w:r>
      <w:r w:rsidRPr="00F72564">
        <w:softHyphen/>
        <w:t>zu</w:t>
      </w:r>
      <w:r w:rsidRPr="00F72564">
        <w:softHyphen/>
        <w:t>neh</w:t>
      </w:r>
      <w:r w:rsidRPr="00F72564">
        <w:softHyphen/>
        <w:t>men, ein be</w:t>
      </w:r>
      <w:r w:rsidRPr="00F72564">
        <w:softHyphen/>
        <w:t>rech</w:t>
      </w:r>
      <w:r w:rsidRPr="00F72564">
        <w:softHyphen/>
        <w:t>tig</w:t>
      </w:r>
      <w:r w:rsidRPr="00F72564">
        <w:softHyphen/>
        <w:t>tes In</w:t>
      </w:r>
      <w:r w:rsidRPr="00F72564">
        <w:softHyphen/>
        <w:t>ter</w:t>
      </w:r>
      <w:r w:rsidRPr="00F72564">
        <w:softHyphen/>
        <w:t>es</w:t>
      </w:r>
      <w:r w:rsidRPr="00F72564">
        <w:softHyphen/>
        <w:t>se an einer Un</w:t>
      </w:r>
      <w:r w:rsidRPr="00F72564">
        <w:softHyphen/>
        <w:t>ter</w:t>
      </w:r>
      <w:r w:rsidRPr="00F72564">
        <w:softHyphen/>
        <w:t>ver</w:t>
      </w:r>
      <w:r w:rsidRPr="00F72564">
        <w:softHyphen/>
        <w:t>mie</w:t>
      </w:r>
      <w:r w:rsidRPr="00F72564">
        <w:softHyphen/>
        <w:t>tung begründet. Ge</w:t>
      </w:r>
      <w:r w:rsidRPr="00F72564">
        <w:softHyphen/>
        <w:t>ra</w:t>
      </w:r>
      <w:r w:rsidRPr="00F72564">
        <w:softHyphen/>
        <w:t>de in der ei</w:t>
      </w:r>
      <w:r w:rsidRPr="00F72564">
        <w:softHyphen/>
        <w:t>ge</w:t>
      </w:r>
      <w:r w:rsidRPr="00F72564">
        <w:softHyphen/>
        <w:t>nen Woh</w:t>
      </w:r>
      <w:r w:rsidRPr="00F72564">
        <w:softHyphen/>
        <w:t>nung dürfe man sein Leben nach sei</w:t>
      </w:r>
      <w:r w:rsidRPr="00F72564">
        <w:softHyphen/>
        <w:t>nen Grund</w:t>
      </w:r>
      <w:r w:rsidRPr="00F72564">
        <w:softHyphen/>
        <w:t>über</w:t>
      </w:r>
      <w:r w:rsidRPr="00F72564">
        <w:softHyphen/>
        <w:t>zeu</w:t>
      </w:r>
      <w:r w:rsidRPr="00F72564">
        <w:softHyphen/>
        <w:t>gun</w:t>
      </w:r>
      <w:r w:rsidRPr="00F72564">
        <w:softHyphen/>
        <w:t xml:space="preserve">gen ausrichten. Das Landgericht hat, anders noch als das AG zuvor, der Klage auf Zustimmung zur Untervermietung stattgegeben. Es betont, dass der </w:t>
      </w:r>
      <w:r w:rsidRPr="00F72564">
        <w:rPr>
          <w:rStyle w:val="zit"/>
        </w:rPr>
        <w:t>BGH</w:t>
      </w:r>
      <w:r w:rsidRPr="00F72564">
        <w:t xml:space="preserve"> schon in einer Grundsatzentscheidung von 1984 die Bedeutung der Grundrechte für die Auslegung des unbestimmten Rechtsbegriffs des "berechtigten Interesses" herausgestellt habe. Die Berliner Richter erinnern daran, dass das Grundgesetz aus der Erfahrung und dem Leid von zwei Weltkriegen mit "gigantischen Flüchtlingsströmen" entstanden ist. Schon deshalb falle die Aufnahme eines geflüchteten Menschen in den Schutzbereich der hier maßgeblichen Menschenwürde und des allgemeinen Persönlichkeitsrechts. Das persönliche Interesse des Mieters ergibt sich nach Ansicht der Kammer hier aus den "eigenen (höchst)persönlichen ethischen Grundüberzeugungen" als Grundlage der Untervermietung. Gerade in der eigenen Wohnung dürfe man sein Leben nach diesen Überzeugungen ausrichten. </w:t>
      </w:r>
    </w:p>
    <w:p w14:paraId="34FBDF75" w14:textId="77777777" w:rsidR="00F72564" w:rsidRPr="00F72564" w:rsidRDefault="00F72564" w:rsidP="00F72564">
      <w:pPr>
        <w:pStyle w:val="NurText"/>
        <w:rPr>
          <w:rFonts w:ascii="Times New Roman" w:hAnsi="Times New Roman" w:cs="Times New Roman"/>
          <w:b/>
          <w:bCs/>
          <w:sz w:val="24"/>
          <w:szCs w:val="24"/>
        </w:rPr>
      </w:pPr>
      <w:r w:rsidRPr="00F72564">
        <w:rPr>
          <w:rFonts w:ascii="Times New Roman" w:hAnsi="Times New Roman" w:cs="Times New Roman"/>
          <w:b/>
          <w:bCs/>
          <w:sz w:val="24"/>
          <w:szCs w:val="24"/>
        </w:rPr>
        <w:t>Nichtausübung eines Wohnungsrecht und Nutzungsersatzverlangen</w:t>
      </w:r>
    </w:p>
    <w:p w14:paraId="3DB84E44" w14:textId="77777777" w:rsidR="00F72564" w:rsidRPr="00F72564" w:rsidRDefault="00F72564" w:rsidP="00F72564">
      <w:pPr>
        <w:pStyle w:val="NurText"/>
        <w:rPr>
          <w:rFonts w:ascii="Times New Roman" w:hAnsi="Times New Roman" w:cs="Times New Roman"/>
          <w:sz w:val="24"/>
          <w:szCs w:val="24"/>
        </w:rPr>
      </w:pPr>
    </w:p>
    <w:p w14:paraId="629F5A79" w14:textId="7342E080" w:rsidR="00F72564" w:rsidRPr="00F72564" w:rsidRDefault="00F72564" w:rsidP="00F72564">
      <w:pPr>
        <w:pStyle w:val="NurText"/>
        <w:rPr>
          <w:rFonts w:ascii="Times New Roman" w:hAnsi="Times New Roman" w:cs="Times New Roman"/>
          <w:sz w:val="24"/>
          <w:szCs w:val="24"/>
        </w:rPr>
      </w:pPr>
      <w:r w:rsidRPr="00F72564">
        <w:rPr>
          <w:rFonts w:ascii="Times New Roman" w:hAnsi="Times New Roman" w:cs="Times New Roman"/>
          <w:sz w:val="24"/>
          <w:szCs w:val="24"/>
        </w:rPr>
        <w:t xml:space="preserve">Der </w:t>
      </w:r>
      <w:r w:rsidRPr="00F72564">
        <w:rPr>
          <w:rFonts w:ascii="Times New Roman" w:hAnsi="Times New Roman" w:cs="Times New Roman"/>
          <w:b/>
          <w:bCs/>
          <w:sz w:val="24"/>
          <w:szCs w:val="24"/>
        </w:rPr>
        <w:t>BGH</w:t>
      </w:r>
      <w:r w:rsidRPr="00F72564">
        <w:rPr>
          <w:rFonts w:ascii="Times New Roman" w:hAnsi="Times New Roman" w:cs="Times New Roman"/>
          <w:sz w:val="24"/>
          <w:szCs w:val="24"/>
        </w:rPr>
        <w:t xml:space="preserve"> hat am 23.3.2023 entschieden, dass </w:t>
      </w:r>
      <w:r>
        <w:rPr>
          <w:rFonts w:ascii="Times New Roman" w:hAnsi="Times New Roman" w:cs="Times New Roman"/>
          <w:sz w:val="24"/>
          <w:szCs w:val="24"/>
        </w:rPr>
        <w:t>ein</w:t>
      </w:r>
      <w:r w:rsidRPr="00F72564">
        <w:rPr>
          <w:rFonts w:ascii="Times New Roman" w:hAnsi="Times New Roman" w:cs="Times New Roman"/>
          <w:sz w:val="24"/>
          <w:szCs w:val="24"/>
        </w:rPr>
        <w:t xml:space="preserve"> Wohnungsrecht</w:t>
      </w:r>
      <w:r>
        <w:rPr>
          <w:rFonts w:ascii="Times New Roman" w:hAnsi="Times New Roman" w:cs="Times New Roman"/>
          <w:sz w:val="24"/>
          <w:szCs w:val="24"/>
        </w:rPr>
        <w:t>i</w:t>
      </w:r>
      <w:r w:rsidRPr="00F72564">
        <w:rPr>
          <w:rFonts w:ascii="Times New Roman" w:hAnsi="Times New Roman" w:cs="Times New Roman"/>
          <w:sz w:val="24"/>
          <w:szCs w:val="24"/>
        </w:rPr>
        <w:t>nhaber von dem die fragliche Räume nutzen</w:t>
      </w:r>
      <w:r>
        <w:rPr>
          <w:rFonts w:ascii="Times New Roman" w:hAnsi="Times New Roman" w:cs="Times New Roman"/>
          <w:sz w:val="24"/>
          <w:szCs w:val="24"/>
        </w:rPr>
        <w:t>d</w:t>
      </w:r>
      <w:r w:rsidRPr="00F72564">
        <w:rPr>
          <w:rFonts w:ascii="Times New Roman" w:hAnsi="Times New Roman" w:cs="Times New Roman"/>
          <w:sz w:val="24"/>
          <w:szCs w:val="24"/>
        </w:rPr>
        <w:t xml:space="preserve">en Eigentümer zwar Unterlassung verlangen kann, eine </w:t>
      </w:r>
      <w:r>
        <w:rPr>
          <w:rFonts w:ascii="Times New Roman" w:hAnsi="Times New Roman" w:cs="Times New Roman"/>
          <w:sz w:val="24"/>
          <w:szCs w:val="24"/>
        </w:rPr>
        <w:t>Abs</w:t>
      </w:r>
      <w:r w:rsidRPr="00F72564">
        <w:rPr>
          <w:rFonts w:ascii="Times New Roman" w:hAnsi="Times New Roman" w:cs="Times New Roman"/>
          <w:sz w:val="24"/>
          <w:szCs w:val="24"/>
        </w:rPr>
        <w:t>chöpfung einhergehender Vorteile in Form der eigenen Wohnnutzung oder durch Vermietung, findet aber nicht statt.</w:t>
      </w:r>
    </w:p>
    <w:p w14:paraId="165EB0A5" w14:textId="77777777" w:rsidR="00F72564" w:rsidRPr="00F72564" w:rsidRDefault="00F72564" w:rsidP="00F72564">
      <w:pPr>
        <w:pStyle w:val="NurText"/>
        <w:rPr>
          <w:rFonts w:ascii="Times New Roman" w:hAnsi="Times New Roman" w:cs="Times New Roman"/>
          <w:sz w:val="24"/>
          <w:szCs w:val="24"/>
        </w:rPr>
      </w:pPr>
    </w:p>
    <w:p w14:paraId="49AB77DE" w14:textId="530838AB" w:rsidR="00F72564" w:rsidRPr="00F72564" w:rsidRDefault="00F72564" w:rsidP="00F72564">
      <w:pPr>
        <w:pStyle w:val="NurText"/>
        <w:rPr>
          <w:rFonts w:ascii="Times New Roman" w:hAnsi="Times New Roman" w:cs="Times New Roman"/>
          <w:sz w:val="24"/>
          <w:szCs w:val="24"/>
        </w:rPr>
      </w:pPr>
      <w:r w:rsidRPr="00F72564">
        <w:rPr>
          <w:rFonts w:ascii="Times New Roman" w:hAnsi="Times New Roman" w:cs="Times New Roman"/>
          <w:sz w:val="24"/>
          <w:szCs w:val="24"/>
        </w:rPr>
        <w:t xml:space="preserve">Der Zuweisungsgehalt des Wohnungsrechts beschränkt sich auf die Eigennutzung durch den Wohnungsberechtigten, was im Verhältnis zum Eigentümer eine </w:t>
      </w:r>
      <w:r>
        <w:rPr>
          <w:rFonts w:ascii="Times New Roman" w:hAnsi="Times New Roman" w:cs="Times New Roman"/>
          <w:sz w:val="24"/>
          <w:szCs w:val="24"/>
        </w:rPr>
        <w:t>A</w:t>
      </w:r>
      <w:r w:rsidRPr="00F72564">
        <w:rPr>
          <w:rFonts w:ascii="Times New Roman" w:hAnsi="Times New Roman" w:cs="Times New Roman"/>
          <w:sz w:val="24"/>
          <w:szCs w:val="24"/>
        </w:rPr>
        <w:t xml:space="preserve">nwendbarkeit der </w:t>
      </w:r>
      <w:r>
        <w:rPr>
          <w:rFonts w:ascii="Times New Roman" w:hAnsi="Times New Roman" w:cs="Times New Roman"/>
          <w:sz w:val="24"/>
          <w:szCs w:val="24"/>
        </w:rPr>
        <w:t>§ 987 ff</w:t>
      </w:r>
      <w:r w:rsidRPr="00F72564">
        <w:rPr>
          <w:rFonts w:ascii="Times New Roman" w:hAnsi="Times New Roman" w:cs="Times New Roman"/>
          <w:sz w:val="24"/>
          <w:szCs w:val="24"/>
        </w:rPr>
        <w:t xml:space="preserve"> BGB entgegensteht, aber auch einen Bereicherungsausgleich verhindert. Der Bewohner hat die Gebrauchsvorteile, die aus dem rechtsgrundlosen Besitz folgen, nicht auf Kosten des Wohnungsberechtigten erlangt. Die Nutzung fremder Rechte mündet nicht zwangsläufig in einen Bereicherungsausgleich. Der Bereicherungsgläubiger müsste etwas ihm </w:t>
      </w:r>
      <w:r>
        <w:rPr>
          <w:rFonts w:ascii="Times New Roman" w:hAnsi="Times New Roman" w:cs="Times New Roman"/>
          <w:sz w:val="24"/>
          <w:szCs w:val="24"/>
        </w:rPr>
        <w:t>Z</w:t>
      </w:r>
      <w:r w:rsidRPr="00F72564">
        <w:rPr>
          <w:rFonts w:ascii="Times New Roman" w:hAnsi="Times New Roman" w:cs="Times New Roman"/>
          <w:sz w:val="24"/>
          <w:szCs w:val="24"/>
        </w:rPr>
        <w:t xml:space="preserve">ustehendes geltend machen können, was bei </w:t>
      </w:r>
      <w:r>
        <w:rPr>
          <w:rFonts w:ascii="Times New Roman" w:hAnsi="Times New Roman" w:cs="Times New Roman"/>
          <w:sz w:val="24"/>
          <w:szCs w:val="24"/>
        </w:rPr>
        <w:t>S</w:t>
      </w:r>
      <w:r w:rsidRPr="00F72564">
        <w:rPr>
          <w:rFonts w:ascii="Times New Roman" w:hAnsi="Times New Roman" w:cs="Times New Roman"/>
          <w:sz w:val="24"/>
          <w:szCs w:val="24"/>
        </w:rPr>
        <w:t>elbst</w:t>
      </w:r>
      <w:r>
        <w:rPr>
          <w:rFonts w:ascii="Times New Roman" w:hAnsi="Times New Roman" w:cs="Times New Roman"/>
          <w:sz w:val="24"/>
          <w:szCs w:val="24"/>
        </w:rPr>
        <w:t>n</w:t>
      </w:r>
      <w:r w:rsidRPr="00F72564">
        <w:rPr>
          <w:rFonts w:ascii="Times New Roman" w:hAnsi="Times New Roman" w:cs="Times New Roman"/>
          <w:sz w:val="24"/>
          <w:szCs w:val="24"/>
        </w:rPr>
        <w:t>utzung oder Vermietung der vom Wohnungsrecht umfassen Räume durch den Eigentümer aber nicht der Fall ist. Das dem Wohnungsrechts</w:t>
      </w:r>
      <w:r>
        <w:rPr>
          <w:rFonts w:ascii="Times New Roman" w:hAnsi="Times New Roman" w:cs="Times New Roman"/>
          <w:sz w:val="24"/>
          <w:szCs w:val="24"/>
        </w:rPr>
        <w:t>i</w:t>
      </w:r>
      <w:r w:rsidRPr="00F72564">
        <w:rPr>
          <w:rFonts w:ascii="Times New Roman" w:hAnsi="Times New Roman" w:cs="Times New Roman"/>
          <w:sz w:val="24"/>
          <w:szCs w:val="24"/>
        </w:rPr>
        <w:t>nhaber zustehen</w:t>
      </w:r>
      <w:r>
        <w:rPr>
          <w:rFonts w:ascii="Times New Roman" w:hAnsi="Times New Roman" w:cs="Times New Roman"/>
          <w:sz w:val="24"/>
          <w:szCs w:val="24"/>
        </w:rPr>
        <w:t xml:space="preserve">de </w:t>
      </w:r>
      <w:r w:rsidRPr="00F72564">
        <w:rPr>
          <w:rFonts w:ascii="Times New Roman" w:hAnsi="Times New Roman" w:cs="Times New Roman"/>
          <w:sz w:val="24"/>
          <w:szCs w:val="24"/>
        </w:rPr>
        <w:t xml:space="preserve">Abwehrrecht mündet nicht in einer Position der </w:t>
      </w:r>
      <w:r>
        <w:rPr>
          <w:rFonts w:ascii="Times New Roman" w:hAnsi="Times New Roman" w:cs="Times New Roman"/>
          <w:sz w:val="24"/>
          <w:szCs w:val="24"/>
        </w:rPr>
        <w:t>Abs</w:t>
      </w:r>
      <w:r w:rsidRPr="00F72564">
        <w:rPr>
          <w:rFonts w:ascii="Times New Roman" w:hAnsi="Times New Roman" w:cs="Times New Roman"/>
          <w:sz w:val="24"/>
          <w:szCs w:val="24"/>
        </w:rPr>
        <w:t xml:space="preserve">chöpfung gezogene Vorteile und zwar auch nicht in analoger Anwendung von </w:t>
      </w:r>
      <w:r>
        <w:rPr>
          <w:rFonts w:ascii="Times New Roman" w:hAnsi="Times New Roman" w:cs="Times New Roman"/>
          <w:sz w:val="24"/>
          <w:szCs w:val="24"/>
        </w:rPr>
        <w:t xml:space="preserve">§ </w:t>
      </w:r>
      <w:r w:rsidRPr="00F72564">
        <w:rPr>
          <w:rFonts w:ascii="Times New Roman" w:hAnsi="Times New Roman" w:cs="Times New Roman"/>
          <w:sz w:val="24"/>
          <w:szCs w:val="24"/>
        </w:rPr>
        <w:t xml:space="preserve">1065 BGB. Dem </w:t>
      </w:r>
      <w:r>
        <w:rPr>
          <w:rFonts w:ascii="Times New Roman" w:hAnsi="Times New Roman" w:cs="Times New Roman"/>
          <w:sz w:val="24"/>
          <w:szCs w:val="24"/>
        </w:rPr>
        <w:t>W</w:t>
      </w:r>
      <w:r w:rsidRPr="00F72564">
        <w:rPr>
          <w:rFonts w:ascii="Times New Roman" w:hAnsi="Times New Roman" w:cs="Times New Roman"/>
          <w:sz w:val="24"/>
          <w:szCs w:val="24"/>
        </w:rPr>
        <w:t xml:space="preserve">ohnungsberechtigten bleibt nur die Möglichkeit, Schadensersatz zu verlangen, falls der Eigentümer seine Pflicht zur Herausgabe der </w:t>
      </w:r>
      <w:r>
        <w:rPr>
          <w:rFonts w:ascii="Times New Roman" w:hAnsi="Times New Roman" w:cs="Times New Roman"/>
          <w:sz w:val="24"/>
          <w:szCs w:val="24"/>
        </w:rPr>
        <w:t>w</w:t>
      </w:r>
      <w:r w:rsidRPr="00F72564">
        <w:rPr>
          <w:rFonts w:ascii="Times New Roman" w:hAnsi="Times New Roman" w:cs="Times New Roman"/>
          <w:sz w:val="24"/>
          <w:szCs w:val="24"/>
        </w:rPr>
        <w:t>ohnrechtsbefangen Räume verletzt. Ein solcher Anspruch setzt aber voraus, dass der Wohnungsrechts</w:t>
      </w:r>
      <w:r>
        <w:rPr>
          <w:rFonts w:ascii="Times New Roman" w:hAnsi="Times New Roman" w:cs="Times New Roman"/>
          <w:sz w:val="24"/>
          <w:szCs w:val="24"/>
        </w:rPr>
        <w:t>i</w:t>
      </w:r>
      <w:r w:rsidRPr="00F72564">
        <w:rPr>
          <w:rFonts w:ascii="Times New Roman" w:hAnsi="Times New Roman" w:cs="Times New Roman"/>
          <w:sz w:val="24"/>
          <w:szCs w:val="24"/>
        </w:rPr>
        <w:t>nhaber die Räume auch tatsächlich selbst nutzen will. Der Schaden wird dann regelmäßig in seinen Aufwendungen zur Verschaffung von alternative</w:t>
      </w:r>
      <w:r>
        <w:rPr>
          <w:rFonts w:ascii="Times New Roman" w:hAnsi="Times New Roman" w:cs="Times New Roman"/>
          <w:sz w:val="24"/>
          <w:szCs w:val="24"/>
        </w:rPr>
        <w:t>m</w:t>
      </w:r>
      <w:r w:rsidRPr="00F72564">
        <w:rPr>
          <w:rFonts w:ascii="Times New Roman" w:hAnsi="Times New Roman" w:cs="Times New Roman"/>
          <w:sz w:val="24"/>
          <w:szCs w:val="24"/>
        </w:rPr>
        <w:t xml:space="preserve"> gleichwertigen Wohnraum liegen. </w:t>
      </w:r>
    </w:p>
    <w:p w14:paraId="522255E4" w14:textId="77777777" w:rsidR="00F72564" w:rsidRPr="00F72564" w:rsidRDefault="00F72564" w:rsidP="00F72564">
      <w:pPr>
        <w:pStyle w:val="NurText"/>
        <w:rPr>
          <w:rFonts w:ascii="Times New Roman" w:hAnsi="Times New Roman" w:cs="Times New Roman"/>
          <w:sz w:val="24"/>
          <w:szCs w:val="24"/>
        </w:rPr>
      </w:pPr>
    </w:p>
    <w:p w14:paraId="0A45E84B" w14:textId="3CDBAEC7" w:rsidR="00F72564" w:rsidRPr="00F72564" w:rsidRDefault="00F72564" w:rsidP="00F72564">
      <w:pPr>
        <w:pStyle w:val="NurText"/>
        <w:rPr>
          <w:rFonts w:ascii="Times New Roman" w:hAnsi="Times New Roman" w:cs="Times New Roman"/>
          <w:b/>
          <w:bCs/>
          <w:sz w:val="24"/>
          <w:szCs w:val="24"/>
        </w:rPr>
      </w:pPr>
      <w:r w:rsidRPr="00F72564">
        <w:rPr>
          <w:rFonts w:ascii="Times New Roman" w:hAnsi="Times New Roman" w:cs="Times New Roman"/>
          <w:b/>
          <w:bCs/>
          <w:sz w:val="24"/>
          <w:szCs w:val="24"/>
        </w:rPr>
        <w:t>Videoüberwachung unter Wohnungseigentümern.</w:t>
      </w:r>
    </w:p>
    <w:p w14:paraId="36ED3E44" w14:textId="77777777" w:rsidR="00F72564" w:rsidRPr="00F72564" w:rsidRDefault="00F72564" w:rsidP="00F72564">
      <w:pPr>
        <w:pStyle w:val="NurText"/>
        <w:rPr>
          <w:rFonts w:ascii="Times New Roman" w:hAnsi="Times New Roman" w:cs="Times New Roman"/>
          <w:sz w:val="24"/>
          <w:szCs w:val="24"/>
        </w:rPr>
      </w:pPr>
    </w:p>
    <w:p w14:paraId="467A994F" w14:textId="3E7D4CAB" w:rsidR="00F72564" w:rsidRPr="00F72564" w:rsidRDefault="00F72564" w:rsidP="00F72564">
      <w:pPr>
        <w:pStyle w:val="NurText"/>
        <w:rPr>
          <w:rFonts w:ascii="Times New Roman" w:hAnsi="Times New Roman" w:cs="Times New Roman"/>
          <w:sz w:val="24"/>
          <w:szCs w:val="24"/>
        </w:rPr>
      </w:pPr>
      <w:r w:rsidRPr="00F72564">
        <w:rPr>
          <w:rFonts w:ascii="Times New Roman" w:hAnsi="Times New Roman" w:cs="Times New Roman"/>
          <w:sz w:val="24"/>
          <w:szCs w:val="24"/>
        </w:rPr>
        <w:t xml:space="preserve">Das </w:t>
      </w:r>
      <w:r w:rsidRPr="00F72564">
        <w:rPr>
          <w:rFonts w:ascii="Times New Roman" w:hAnsi="Times New Roman" w:cs="Times New Roman"/>
          <w:b/>
          <w:bCs/>
          <w:sz w:val="24"/>
          <w:szCs w:val="24"/>
        </w:rPr>
        <w:t>Landgericht Frankfurt</w:t>
      </w:r>
      <w:r>
        <w:rPr>
          <w:rFonts w:ascii="Times New Roman" w:hAnsi="Times New Roman" w:cs="Times New Roman"/>
          <w:b/>
          <w:bCs/>
          <w:sz w:val="24"/>
          <w:szCs w:val="24"/>
        </w:rPr>
        <w:t xml:space="preserve"> am Main</w:t>
      </w:r>
      <w:r w:rsidRPr="00F72564">
        <w:rPr>
          <w:rFonts w:ascii="Times New Roman" w:hAnsi="Times New Roman" w:cs="Times New Roman"/>
          <w:sz w:val="24"/>
          <w:szCs w:val="24"/>
        </w:rPr>
        <w:t xml:space="preserve"> hat mit Beschluss vom 10.5.2023 entschieden, dass der Wohnungseigentümer bei Verletzung des allgemeinen Persönlichkeitsrechtes befugt ist, Abwehr</w:t>
      </w:r>
      <w:r>
        <w:rPr>
          <w:rFonts w:ascii="Times New Roman" w:hAnsi="Times New Roman" w:cs="Times New Roman"/>
          <w:sz w:val="24"/>
          <w:szCs w:val="24"/>
        </w:rPr>
        <w:t>a</w:t>
      </w:r>
      <w:r w:rsidRPr="00F72564">
        <w:rPr>
          <w:rFonts w:ascii="Times New Roman" w:hAnsi="Times New Roman" w:cs="Times New Roman"/>
          <w:sz w:val="24"/>
          <w:szCs w:val="24"/>
        </w:rPr>
        <w:t>nsprüche, gegebenenfalls auch einhergehende Schadensersatz Ansprüche zu verfolgen.</w:t>
      </w:r>
    </w:p>
    <w:p w14:paraId="68584709" w14:textId="77777777" w:rsidR="00F72564" w:rsidRPr="00F72564" w:rsidRDefault="00F72564" w:rsidP="00F72564">
      <w:pPr>
        <w:pStyle w:val="NurText"/>
        <w:rPr>
          <w:rFonts w:ascii="Times New Roman" w:hAnsi="Times New Roman" w:cs="Times New Roman"/>
          <w:sz w:val="24"/>
          <w:szCs w:val="24"/>
        </w:rPr>
      </w:pPr>
    </w:p>
    <w:p w14:paraId="1DAA0E38" w14:textId="09F29F7F" w:rsidR="00F72564" w:rsidRPr="00F72564" w:rsidRDefault="00F72564" w:rsidP="00F72564">
      <w:pPr>
        <w:pStyle w:val="NurText"/>
        <w:rPr>
          <w:rFonts w:ascii="Times New Roman" w:hAnsi="Times New Roman" w:cs="Times New Roman"/>
          <w:sz w:val="24"/>
          <w:szCs w:val="24"/>
        </w:rPr>
      </w:pPr>
      <w:r w:rsidRPr="00F72564">
        <w:rPr>
          <w:rFonts w:ascii="Times New Roman" w:hAnsi="Times New Roman" w:cs="Times New Roman"/>
          <w:sz w:val="24"/>
          <w:szCs w:val="24"/>
        </w:rPr>
        <w:t>Die Klägerin begehrte hier von den Beklagten, beide Parteien sind Wohnungseigentümer, es zu unterlassen, im Hausflur Kameras aufzustellen, mit denen auch der Eingangsbereich zu</w:t>
      </w:r>
      <w:r>
        <w:rPr>
          <w:rFonts w:ascii="Times New Roman" w:hAnsi="Times New Roman" w:cs="Times New Roman"/>
          <w:sz w:val="24"/>
          <w:szCs w:val="24"/>
        </w:rPr>
        <w:t>r</w:t>
      </w:r>
      <w:r w:rsidRPr="00F72564">
        <w:rPr>
          <w:rFonts w:ascii="Times New Roman" w:hAnsi="Times New Roman" w:cs="Times New Roman"/>
          <w:sz w:val="24"/>
          <w:szCs w:val="24"/>
        </w:rPr>
        <w:t xml:space="preserve"> Wohnung der Klägerin aufgenommen werden kann. Weiter </w:t>
      </w:r>
      <w:r w:rsidRPr="00F72564">
        <w:rPr>
          <w:rFonts w:ascii="Times New Roman" w:hAnsi="Times New Roman" w:cs="Times New Roman"/>
          <w:sz w:val="24"/>
          <w:szCs w:val="24"/>
        </w:rPr>
        <w:lastRenderedPageBreak/>
        <w:t>verlangt sie Schmerzensgeld beziehungsweise Schadensersatz nach Art. 82 DS – GVO. Nachdem die Parteien den Rechtsstreit übereinstimmen</w:t>
      </w:r>
      <w:r>
        <w:rPr>
          <w:rFonts w:ascii="Times New Roman" w:hAnsi="Times New Roman" w:cs="Times New Roman"/>
          <w:sz w:val="24"/>
          <w:szCs w:val="24"/>
        </w:rPr>
        <w:t>d</w:t>
      </w:r>
      <w:r w:rsidRPr="00F72564">
        <w:rPr>
          <w:rFonts w:ascii="Times New Roman" w:hAnsi="Times New Roman" w:cs="Times New Roman"/>
          <w:sz w:val="24"/>
          <w:szCs w:val="24"/>
        </w:rPr>
        <w:t xml:space="preserve"> für erledigt erklärt haben, legt</w:t>
      </w:r>
      <w:r>
        <w:rPr>
          <w:rFonts w:ascii="Times New Roman" w:hAnsi="Times New Roman" w:cs="Times New Roman"/>
          <w:sz w:val="24"/>
          <w:szCs w:val="24"/>
        </w:rPr>
        <w:t>e</w:t>
      </w:r>
      <w:r w:rsidRPr="00F72564">
        <w:rPr>
          <w:rFonts w:ascii="Times New Roman" w:hAnsi="Times New Roman" w:cs="Times New Roman"/>
          <w:sz w:val="24"/>
          <w:szCs w:val="24"/>
        </w:rPr>
        <w:t xml:space="preserve"> das Amtsgericht der Klägerin die Kosten auf. Die Individualklage sei bereits wegen </w:t>
      </w:r>
      <w:r>
        <w:rPr>
          <w:rFonts w:ascii="Times New Roman" w:hAnsi="Times New Roman" w:cs="Times New Roman"/>
          <w:sz w:val="24"/>
          <w:szCs w:val="24"/>
        </w:rPr>
        <w:t>G</w:t>
      </w:r>
      <w:r w:rsidRPr="00F72564">
        <w:rPr>
          <w:rFonts w:ascii="Times New Roman" w:hAnsi="Times New Roman" w:cs="Times New Roman"/>
          <w:sz w:val="24"/>
          <w:szCs w:val="24"/>
        </w:rPr>
        <w:t>emeinschafts</w:t>
      </w:r>
      <w:r>
        <w:rPr>
          <w:rFonts w:ascii="Times New Roman" w:hAnsi="Times New Roman" w:cs="Times New Roman"/>
          <w:sz w:val="24"/>
          <w:szCs w:val="24"/>
        </w:rPr>
        <w:t>e</w:t>
      </w:r>
      <w:r w:rsidRPr="00F72564">
        <w:rPr>
          <w:rFonts w:ascii="Times New Roman" w:hAnsi="Times New Roman" w:cs="Times New Roman"/>
          <w:sz w:val="24"/>
          <w:szCs w:val="24"/>
        </w:rPr>
        <w:t>igentums</w:t>
      </w:r>
      <w:r>
        <w:rPr>
          <w:rFonts w:ascii="Times New Roman" w:hAnsi="Times New Roman" w:cs="Times New Roman"/>
          <w:sz w:val="24"/>
          <w:szCs w:val="24"/>
        </w:rPr>
        <w:t>b</w:t>
      </w:r>
      <w:r w:rsidRPr="00F72564">
        <w:rPr>
          <w:rFonts w:ascii="Times New Roman" w:hAnsi="Times New Roman" w:cs="Times New Roman"/>
          <w:sz w:val="24"/>
          <w:szCs w:val="24"/>
        </w:rPr>
        <w:t xml:space="preserve">ezogenheit des erhobenen Anspruchs unzulässig gewesen. Nach Ansicht des Landgerichtes Frankfurt am Main entspricht es indes billigem Ermessen, die Kosten des Rechtsstreits insgesamt gegeneinander aufzuheben. Denn ob und in welchem Umfang die Klage begründet war, ist nach Meinung des Landgerichtes im Zeitpunkt des erledigenden </w:t>
      </w:r>
      <w:r>
        <w:rPr>
          <w:rFonts w:ascii="Times New Roman" w:hAnsi="Times New Roman" w:cs="Times New Roman"/>
          <w:sz w:val="24"/>
          <w:szCs w:val="24"/>
        </w:rPr>
        <w:t>Ereignisses</w:t>
      </w:r>
      <w:r w:rsidRPr="00F72564">
        <w:rPr>
          <w:rFonts w:ascii="Times New Roman" w:hAnsi="Times New Roman" w:cs="Times New Roman"/>
          <w:sz w:val="24"/>
          <w:szCs w:val="24"/>
        </w:rPr>
        <w:t xml:space="preserve"> unsicher, weil von weiteren Vortrag und gegebenenfalls einer </w:t>
      </w:r>
      <w:r>
        <w:rPr>
          <w:rFonts w:ascii="Times New Roman" w:hAnsi="Times New Roman" w:cs="Times New Roman"/>
          <w:sz w:val="24"/>
          <w:szCs w:val="24"/>
        </w:rPr>
        <w:t>B</w:t>
      </w:r>
      <w:r w:rsidRPr="00F72564">
        <w:rPr>
          <w:rFonts w:ascii="Times New Roman" w:hAnsi="Times New Roman" w:cs="Times New Roman"/>
          <w:sz w:val="24"/>
          <w:szCs w:val="24"/>
        </w:rPr>
        <w:t>eweisaufnahme</w:t>
      </w:r>
      <w:r>
        <w:rPr>
          <w:rFonts w:ascii="Times New Roman" w:hAnsi="Times New Roman" w:cs="Times New Roman"/>
          <w:sz w:val="24"/>
          <w:szCs w:val="24"/>
        </w:rPr>
        <w:t xml:space="preserve"> </w:t>
      </w:r>
      <w:r w:rsidRPr="00F72564">
        <w:rPr>
          <w:rFonts w:ascii="Times New Roman" w:hAnsi="Times New Roman" w:cs="Times New Roman"/>
          <w:sz w:val="24"/>
          <w:szCs w:val="24"/>
        </w:rPr>
        <w:t>abhängig.</w:t>
      </w:r>
    </w:p>
    <w:p w14:paraId="1FF04E0A" w14:textId="77777777" w:rsidR="00F72564" w:rsidRPr="00F72564" w:rsidRDefault="00F72564" w:rsidP="00F72564">
      <w:pPr>
        <w:pStyle w:val="NurText"/>
        <w:rPr>
          <w:rFonts w:ascii="Times New Roman" w:hAnsi="Times New Roman" w:cs="Times New Roman"/>
          <w:sz w:val="24"/>
          <w:szCs w:val="24"/>
        </w:rPr>
      </w:pPr>
    </w:p>
    <w:p w14:paraId="60EEAB59" w14:textId="2638C9D9" w:rsidR="00F72564" w:rsidRPr="00F72564" w:rsidRDefault="00F72564" w:rsidP="00F72564">
      <w:pPr>
        <w:pStyle w:val="NurText"/>
        <w:rPr>
          <w:rFonts w:ascii="Times New Roman" w:hAnsi="Times New Roman" w:cs="Times New Roman"/>
          <w:sz w:val="24"/>
          <w:szCs w:val="24"/>
        </w:rPr>
      </w:pPr>
      <w:r w:rsidRPr="00F72564">
        <w:rPr>
          <w:rFonts w:ascii="Times New Roman" w:hAnsi="Times New Roman" w:cs="Times New Roman"/>
          <w:sz w:val="24"/>
          <w:szCs w:val="24"/>
        </w:rPr>
        <w:t>Der geltend</w:t>
      </w:r>
      <w:r>
        <w:rPr>
          <w:rFonts w:ascii="Times New Roman" w:hAnsi="Times New Roman" w:cs="Times New Roman"/>
          <w:sz w:val="24"/>
          <w:szCs w:val="24"/>
        </w:rPr>
        <w:t xml:space="preserve"> </w:t>
      </w:r>
      <w:r w:rsidRPr="00F72564">
        <w:rPr>
          <w:rFonts w:ascii="Times New Roman" w:hAnsi="Times New Roman" w:cs="Times New Roman"/>
          <w:sz w:val="24"/>
          <w:szCs w:val="24"/>
        </w:rPr>
        <w:t xml:space="preserve">gemachte Anspruch aus </w:t>
      </w:r>
      <w:r>
        <w:rPr>
          <w:rFonts w:ascii="Times New Roman" w:hAnsi="Times New Roman" w:cs="Times New Roman"/>
          <w:sz w:val="24"/>
          <w:szCs w:val="24"/>
        </w:rPr>
        <w:t>§</w:t>
      </w:r>
      <w:r w:rsidRPr="00F72564">
        <w:rPr>
          <w:rFonts w:ascii="Times New Roman" w:hAnsi="Times New Roman" w:cs="Times New Roman"/>
          <w:sz w:val="24"/>
          <w:szCs w:val="24"/>
        </w:rPr>
        <w:t xml:space="preserve"> 823 BGB in Zusammenschau mit dem allgemeinen Persönlichkeitsrecht, der Klägerin oder aus der Datenschutz</w:t>
      </w:r>
      <w:r>
        <w:rPr>
          <w:rFonts w:ascii="Times New Roman" w:hAnsi="Times New Roman" w:cs="Times New Roman"/>
          <w:sz w:val="24"/>
          <w:szCs w:val="24"/>
        </w:rPr>
        <w:t>g</w:t>
      </w:r>
      <w:r w:rsidRPr="00F72564">
        <w:rPr>
          <w:rFonts w:ascii="Times New Roman" w:hAnsi="Times New Roman" w:cs="Times New Roman"/>
          <w:sz w:val="24"/>
          <w:szCs w:val="24"/>
        </w:rPr>
        <w:t>rundverordnung folgen</w:t>
      </w:r>
      <w:r>
        <w:rPr>
          <w:rFonts w:ascii="Times New Roman" w:hAnsi="Times New Roman" w:cs="Times New Roman"/>
          <w:sz w:val="24"/>
          <w:szCs w:val="24"/>
        </w:rPr>
        <w:t>d</w:t>
      </w:r>
      <w:r w:rsidRPr="00F72564">
        <w:rPr>
          <w:rFonts w:ascii="Times New Roman" w:hAnsi="Times New Roman" w:cs="Times New Roman"/>
          <w:sz w:val="24"/>
          <w:szCs w:val="24"/>
        </w:rPr>
        <w:t>, ist auf Abwehr von Videoaufnahmen gerichtet, die auch den Eingangsbereich der Wohnung der Klägerin betreffen</w:t>
      </w:r>
      <w:r>
        <w:rPr>
          <w:rFonts w:ascii="Times New Roman" w:hAnsi="Times New Roman" w:cs="Times New Roman"/>
          <w:sz w:val="24"/>
          <w:szCs w:val="24"/>
        </w:rPr>
        <w:t xml:space="preserve"> und</w:t>
      </w:r>
      <w:r w:rsidRPr="00F72564">
        <w:rPr>
          <w:rFonts w:ascii="Times New Roman" w:hAnsi="Times New Roman" w:cs="Times New Roman"/>
          <w:sz w:val="24"/>
          <w:szCs w:val="24"/>
        </w:rPr>
        <w:t xml:space="preserve"> persönlichen Überwachungsdruck auslösen. Damit liegt der Kern des </w:t>
      </w:r>
      <w:r>
        <w:rPr>
          <w:rFonts w:ascii="Times New Roman" w:hAnsi="Times New Roman" w:cs="Times New Roman"/>
          <w:sz w:val="24"/>
          <w:szCs w:val="24"/>
        </w:rPr>
        <w:t>Belastung</w:t>
      </w:r>
      <w:r w:rsidRPr="00F72564">
        <w:rPr>
          <w:rFonts w:ascii="Times New Roman" w:hAnsi="Times New Roman" w:cs="Times New Roman"/>
          <w:sz w:val="24"/>
          <w:szCs w:val="24"/>
        </w:rPr>
        <w:t xml:space="preserve"> darin, nicht beim </w:t>
      </w:r>
      <w:r>
        <w:rPr>
          <w:rFonts w:ascii="Times New Roman" w:hAnsi="Times New Roman" w:cs="Times New Roman"/>
          <w:sz w:val="24"/>
          <w:szCs w:val="24"/>
        </w:rPr>
        <w:t>B</w:t>
      </w:r>
      <w:r w:rsidRPr="00F72564">
        <w:rPr>
          <w:rFonts w:ascii="Times New Roman" w:hAnsi="Times New Roman" w:cs="Times New Roman"/>
          <w:sz w:val="24"/>
          <w:szCs w:val="24"/>
        </w:rPr>
        <w:t xml:space="preserve">etreten oder Verlassen der Wohnung beziehungsweise beim Aufenthalt im Flurbereich gefilmt zu werden. Solche Ansprüche sind der Gemeinschaft der Wohnungseigentümer aber nicht zur Ausübung zugewiesen. Individuelle Abwehransprüche können von jedem Wohnungseigentümer einzeln verfolgt werden. </w:t>
      </w:r>
    </w:p>
    <w:p w14:paraId="3F306DBE" w14:textId="77777777" w:rsidR="00F72564" w:rsidRPr="00F72564" w:rsidRDefault="00F72564" w:rsidP="00F72564">
      <w:pPr>
        <w:pStyle w:val="NurText"/>
        <w:rPr>
          <w:rFonts w:ascii="Times New Roman" w:hAnsi="Times New Roman" w:cs="Times New Roman"/>
          <w:sz w:val="24"/>
          <w:szCs w:val="24"/>
        </w:rPr>
      </w:pPr>
    </w:p>
    <w:p w14:paraId="3FEEE7E4" w14:textId="77777777" w:rsidR="00F72564" w:rsidRPr="00F72564" w:rsidRDefault="00F72564" w:rsidP="00F72564">
      <w:pPr>
        <w:pStyle w:val="NurText"/>
        <w:rPr>
          <w:rFonts w:ascii="Times New Roman" w:hAnsi="Times New Roman" w:cs="Times New Roman"/>
          <w:b/>
          <w:bCs/>
          <w:sz w:val="24"/>
          <w:szCs w:val="24"/>
        </w:rPr>
      </w:pPr>
      <w:r w:rsidRPr="00F72564">
        <w:rPr>
          <w:rFonts w:ascii="Times New Roman" w:hAnsi="Times New Roman" w:cs="Times New Roman"/>
          <w:b/>
          <w:bCs/>
          <w:sz w:val="24"/>
          <w:szCs w:val="24"/>
        </w:rPr>
        <w:t>Klage auf Zahlung künftige Hausgeld – Streitwert.</w:t>
      </w:r>
    </w:p>
    <w:p w14:paraId="4B42F5D0" w14:textId="77777777" w:rsidR="00F72564" w:rsidRPr="00F72564" w:rsidRDefault="00F72564" w:rsidP="00F72564">
      <w:pPr>
        <w:pStyle w:val="NurText"/>
        <w:rPr>
          <w:rFonts w:ascii="Times New Roman" w:hAnsi="Times New Roman" w:cs="Times New Roman"/>
          <w:sz w:val="24"/>
          <w:szCs w:val="24"/>
        </w:rPr>
      </w:pPr>
    </w:p>
    <w:p w14:paraId="62DCFA30" w14:textId="670A3CDD" w:rsidR="00F72564" w:rsidRPr="00F72564" w:rsidRDefault="00F72564" w:rsidP="00F72564">
      <w:pPr>
        <w:pStyle w:val="NurText"/>
        <w:rPr>
          <w:rFonts w:ascii="Times New Roman" w:hAnsi="Times New Roman" w:cs="Times New Roman"/>
          <w:sz w:val="24"/>
          <w:szCs w:val="24"/>
        </w:rPr>
      </w:pPr>
      <w:r w:rsidRPr="00F72564">
        <w:rPr>
          <w:rFonts w:ascii="Times New Roman" w:hAnsi="Times New Roman" w:cs="Times New Roman"/>
          <w:sz w:val="24"/>
          <w:szCs w:val="24"/>
        </w:rPr>
        <w:t xml:space="preserve">Nach einem Beschluss des </w:t>
      </w:r>
      <w:r w:rsidRPr="00F72564">
        <w:rPr>
          <w:rFonts w:ascii="Times New Roman" w:hAnsi="Times New Roman" w:cs="Times New Roman"/>
          <w:b/>
          <w:bCs/>
          <w:sz w:val="24"/>
          <w:szCs w:val="24"/>
        </w:rPr>
        <w:t>Landgerichts, Frankfurt am Main</w:t>
      </w:r>
      <w:r w:rsidRPr="00F72564">
        <w:rPr>
          <w:rFonts w:ascii="Times New Roman" w:hAnsi="Times New Roman" w:cs="Times New Roman"/>
          <w:sz w:val="24"/>
          <w:szCs w:val="24"/>
        </w:rPr>
        <w:t xml:space="preserve"> vom 10.5.2023 bemisst sich der Streitwert der Klage einer Wohnungseigentümergemeinschaft gegen einen einzelnen Wohnungseigentümer auf künftige Zahlung des aktuellen Hausgeld</w:t>
      </w:r>
      <w:r>
        <w:rPr>
          <w:rFonts w:ascii="Times New Roman" w:hAnsi="Times New Roman" w:cs="Times New Roman"/>
          <w:sz w:val="24"/>
          <w:szCs w:val="24"/>
        </w:rPr>
        <w:t xml:space="preserve">es </w:t>
      </w:r>
      <w:r w:rsidRPr="00F72564">
        <w:rPr>
          <w:rFonts w:ascii="Times New Roman" w:hAnsi="Times New Roman" w:cs="Times New Roman"/>
          <w:sz w:val="24"/>
          <w:szCs w:val="24"/>
        </w:rPr>
        <w:t>bis zum Beschluss über einen neuen Wirtschaftsplan</w:t>
      </w:r>
      <w:r>
        <w:rPr>
          <w:rFonts w:ascii="Times New Roman" w:hAnsi="Times New Roman" w:cs="Times New Roman"/>
          <w:sz w:val="24"/>
          <w:szCs w:val="24"/>
        </w:rPr>
        <w:t xml:space="preserve"> n</w:t>
      </w:r>
      <w:r w:rsidRPr="00F72564">
        <w:rPr>
          <w:rFonts w:ascii="Times New Roman" w:hAnsi="Times New Roman" w:cs="Times New Roman"/>
          <w:sz w:val="24"/>
          <w:szCs w:val="24"/>
        </w:rPr>
        <w:t>icht nach dem 3,5 fachen Jahresbetrag des aktuell geschuldeten Haus</w:t>
      </w:r>
      <w:r>
        <w:rPr>
          <w:rFonts w:ascii="Times New Roman" w:hAnsi="Times New Roman" w:cs="Times New Roman"/>
          <w:sz w:val="24"/>
          <w:szCs w:val="24"/>
        </w:rPr>
        <w:t>-</w:t>
      </w:r>
      <w:r>
        <w:rPr>
          <w:rFonts w:ascii="Times New Roman" w:hAnsi="Times New Roman" w:cs="Times New Roman"/>
          <w:sz w:val="24"/>
          <w:szCs w:val="24"/>
        </w:rPr>
        <w:t>g</w:t>
      </w:r>
      <w:r w:rsidRPr="00F72564">
        <w:rPr>
          <w:rFonts w:ascii="Times New Roman" w:hAnsi="Times New Roman" w:cs="Times New Roman"/>
          <w:sz w:val="24"/>
          <w:szCs w:val="24"/>
        </w:rPr>
        <w:t>eldes, es ist maximal der Jahresbetrag anzu</w:t>
      </w:r>
      <w:r>
        <w:rPr>
          <w:rFonts w:ascii="Times New Roman" w:hAnsi="Times New Roman" w:cs="Times New Roman"/>
          <w:sz w:val="24"/>
          <w:szCs w:val="24"/>
        </w:rPr>
        <w:t>s</w:t>
      </w:r>
      <w:r w:rsidRPr="00F72564">
        <w:rPr>
          <w:rFonts w:ascii="Times New Roman" w:hAnsi="Times New Roman" w:cs="Times New Roman"/>
          <w:sz w:val="24"/>
          <w:szCs w:val="24"/>
        </w:rPr>
        <w:t>etzen.</w:t>
      </w:r>
    </w:p>
    <w:p w14:paraId="5276E42B" w14:textId="77777777" w:rsidR="00F72564" w:rsidRPr="00F72564" w:rsidRDefault="00F72564" w:rsidP="00F72564">
      <w:pPr>
        <w:pStyle w:val="NurText"/>
        <w:rPr>
          <w:rFonts w:ascii="Times New Roman" w:hAnsi="Times New Roman" w:cs="Times New Roman"/>
          <w:sz w:val="24"/>
          <w:szCs w:val="24"/>
        </w:rPr>
      </w:pPr>
    </w:p>
    <w:p w14:paraId="361C3291" w14:textId="063DA3C5" w:rsidR="00F72564" w:rsidRDefault="00F72564" w:rsidP="00F72564">
      <w:pPr>
        <w:pStyle w:val="NurText"/>
      </w:pPr>
      <w:r w:rsidRPr="00F72564">
        <w:rPr>
          <w:rFonts w:ascii="Times New Roman" w:hAnsi="Times New Roman" w:cs="Times New Roman"/>
          <w:sz w:val="24"/>
          <w:szCs w:val="24"/>
        </w:rPr>
        <w:t xml:space="preserve">Bei Forderungen auf </w:t>
      </w:r>
      <w:r>
        <w:rPr>
          <w:rFonts w:ascii="Times New Roman" w:hAnsi="Times New Roman" w:cs="Times New Roman"/>
          <w:sz w:val="24"/>
          <w:szCs w:val="24"/>
        </w:rPr>
        <w:t>V</w:t>
      </w:r>
      <w:r w:rsidRPr="00F72564">
        <w:rPr>
          <w:rFonts w:ascii="Times New Roman" w:hAnsi="Times New Roman" w:cs="Times New Roman"/>
          <w:sz w:val="24"/>
          <w:szCs w:val="24"/>
        </w:rPr>
        <w:t xml:space="preserve">orschüsse aus dem Wirtschaftsplan, die – wie hier – als monatliche Zahlung geschuldet sind, handelt es sich um wiederkehrende Leistungen gemäß </w:t>
      </w:r>
      <w:r>
        <w:rPr>
          <w:rFonts w:ascii="Times New Roman" w:hAnsi="Times New Roman" w:cs="Times New Roman"/>
          <w:sz w:val="24"/>
          <w:szCs w:val="24"/>
        </w:rPr>
        <w:t>§</w:t>
      </w:r>
      <w:r w:rsidRPr="00F72564">
        <w:rPr>
          <w:rFonts w:ascii="Times New Roman" w:hAnsi="Times New Roman" w:cs="Times New Roman"/>
          <w:sz w:val="24"/>
          <w:szCs w:val="24"/>
        </w:rPr>
        <w:t xml:space="preserve"> 258 ZPO. Im Fall einer </w:t>
      </w:r>
      <w:r>
        <w:rPr>
          <w:rFonts w:ascii="Times New Roman" w:hAnsi="Times New Roman" w:cs="Times New Roman"/>
          <w:sz w:val="24"/>
          <w:szCs w:val="24"/>
        </w:rPr>
        <w:t>Fortg</w:t>
      </w:r>
      <w:r w:rsidRPr="00F72564">
        <w:rPr>
          <w:rFonts w:ascii="Times New Roman" w:hAnsi="Times New Roman" w:cs="Times New Roman"/>
          <w:sz w:val="24"/>
          <w:szCs w:val="24"/>
        </w:rPr>
        <w:t xml:space="preserve">eltungsklausel des aktuellen Wirtschaftsplan, die hier unstreitig zu Grunde liegt, sind auch Forderungen zu berücksichtigen, die über das laufende Kalenderjahr, für welches der aktuelle Wirtschaftsplan gilt, hinausgehen. Das führt jedoch nicht dazu, dass insoweit die Wertberechnung </w:t>
      </w:r>
      <w:r>
        <w:rPr>
          <w:rFonts w:ascii="Times New Roman" w:hAnsi="Times New Roman" w:cs="Times New Roman"/>
          <w:sz w:val="24"/>
          <w:szCs w:val="24"/>
        </w:rPr>
        <w:t>n</w:t>
      </w:r>
      <w:r w:rsidRPr="00F72564">
        <w:rPr>
          <w:rFonts w:ascii="Times New Roman" w:hAnsi="Times New Roman" w:cs="Times New Roman"/>
          <w:sz w:val="24"/>
          <w:szCs w:val="24"/>
        </w:rPr>
        <w:t xml:space="preserve">ach </w:t>
      </w:r>
      <w:r>
        <w:rPr>
          <w:rFonts w:ascii="Times New Roman" w:hAnsi="Times New Roman" w:cs="Times New Roman"/>
          <w:sz w:val="24"/>
          <w:szCs w:val="24"/>
        </w:rPr>
        <w:t>§ 9</w:t>
      </w:r>
      <w:r w:rsidRPr="00F72564">
        <w:rPr>
          <w:rFonts w:ascii="Times New Roman" w:hAnsi="Times New Roman" w:cs="Times New Roman"/>
          <w:sz w:val="24"/>
          <w:szCs w:val="24"/>
        </w:rPr>
        <w:t xml:space="preserve"> ZPO greift, wonach sich der Streitwert nach dem 3,5 fachen Jahres</w:t>
      </w:r>
      <w:r>
        <w:rPr>
          <w:rFonts w:ascii="Times New Roman" w:hAnsi="Times New Roman" w:cs="Times New Roman"/>
          <w:sz w:val="24"/>
          <w:szCs w:val="24"/>
        </w:rPr>
        <w:t>b</w:t>
      </w:r>
      <w:r w:rsidRPr="00F72564">
        <w:rPr>
          <w:rFonts w:ascii="Times New Roman" w:hAnsi="Times New Roman" w:cs="Times New Roman"/>
          <w:sz w:val="24"/>
          <w:szCs w:val="24"/>
        </w:rPr>
        <w:t>etrag</w:t>
      </w:r>
      <w:r>
        <w:rPr>
          <w:rFonts w:ascii="Times New Roman" w:hAnsi="Times New Roman" w:cs="Times New Roman"/>
          <w:sz w:val="24"/>
          <w:szCs w:val="24"/>
        </w:rPr>
        <w:t xml:space="preserve"> bemisst</w:t>
      </w:r>
      <w:r w:rsidRPr="00F72564">
        <w:rPr>
          <w:rFonts w:ascii="Times New Roman" w:hAnsi="Times New Roman" w:cs="Times New Roman"/>
          <w:sz w:val="24"/>
          <w:szCs w:val="24"/>
        </w:rPr>
        <w:t xml:space="preserve">. Voraussetzung hierfür wäre, dass das in Rede stehende </w:t>
      </w:r>
      <w:r>
        <w:rPr>
          <w:rFonts w:ascii="Times New Roman" w:hAnsi="Times New Roman" w:cs="Times New Roman"/>
          <w:sz w:val="24"/>
          <w:szCs w:val="24"/>
        </w:rPr>
        <w:t>Recht</w:t>
      </w:r>
      <w:r w:rsidRPr="00F72564">
        <w:rPr>
          <w:rFonts w:ascii="Times New Roman" w:hAnsi="Times New Roman" w:cs="Times New Roman"/>
          <w:sz w:val="24"/>
          <w:szCs w:val="24"/>
        </w:rPr>
        <w:t xml:space="preserve"> der Natur nach voraussichtlich noch für eine Dauer von wenigstens 3,5 Jahren besteht oder erfahrungsgemäß zu mindestens noch so lange bestehen könnte. Das ist aber bei der Vorauszahlung aufgrund eines Wirtschafts</w:t>
      </w:r>
      <w:r>
        <w:rPr>
          <w:rFonts w:ascii="Times New Roman" w:hAnsi="Times New Roman" w:cs="Times New Roman"/>
          <w:sz w:val="24"/>
          <w:szCs w:val="24"/>
        </w:rPr>
        <w:t>p</w:t>
      </w:r>
      <w:r w:rsidRPr="00F72564">
        <w:rPr>
          <w:rFonts w:ascii="Times New Roman" w:hAnsi="Times New Roman" w:cs="Times New Roman"/>
          <w:sz w:val="24"/>
          <w:szCs w:val="24"/>
        </w:rPr>
        <w:t xml:space="preserve">lans nicht der Fall. </w:t>
      </w:r>
      <w:r>
        <w:rPr>
          <w:rFonts w:ascii="Times New Roman" w:hAnsi="Times New Roman" w:cs="Times New Roman"/>
          <w:sz w:val="24"/>
          <w:szCs w:val="24"/>
        </w:rPr>
        <w:t>Zwar</w:t>
      </w:r>
      <w:r w:rsidRPr="00F72564">
        <w:rPr>
          <w:rFonts w:ascii="Times New Roman" w:hAnsi="Times New Roman" w:cs="Times New Roman"/>
          <w:sz w:val="24"/>
          <w:szCs w:val="24"/>
        </w:rPr>
        <w:t xml:space="preserve"> entspricht die </w:t>
      </w:r>
      <w:r>
        <w:rPr>
          <w:rFonts w:ascii="Times New Roman" w:hAnsi="Times New Roman" w:cs="Times New Roman"/>
          <w:sz w:val="24"/>
          <w:szCs w:val="24"/>
        </w:rPr>
        <w:t>Fortg</w:t>
      </w:r>
      <w:r w:rsidRPr="00F72564">
        <w:rPr>
          <w:rFonts w:ascii="Times New Roman" w:hAnsi="Times New Roman" w:cs="Times New Roman"/>
          <w:sz w:val="24"/>
          <w:szCs w:val="24"/>
        </w:rPr>
        <w:t xml:space="preserve">eltung des aktuellen Wirtschaftsplan einer ordnungsgemäßen Verwaltung, jedoch ist durch einen derartigen Beschluss wieder der Verwalter von seiner Verpflichtung aus </w:t>
      </w:r>
      <w:r>
        <w:rPr>
          <w:rFonts w:ascii="Times New Roman" w:hAnsi="Times New Roman" w:cs="Times New Roman"/>
          <w:sz w:val="24"/>
          <w:szCs w:val="24"/>
        </w:rPr>
        <w:t>§</w:t>
      </w:r>
      <w:r w:rsidRPr="00F72564">
        <w:rPr>
          <w:rFonts w:ascii="Times New Roman" w:hAnsi="Times New Roman" w:cs="Times New Roman"/>
          <w:sz w:val="24"/>
          <w:szCs w:val="24"/>
        </w:rPr>
        <w:t xml:space="preserve"> 28 Abs. 1 BGB entbunden, jährlich einen Wirtschaftsplan aufzustellen, noch ändert sich etwas hierdurch an der Verpflichtung der Wohnungseigentümer, insoweit jährlich ein Beschluss nach § 28 Abs. 1 WEG zu befassen.</w:t>
      </w:r>
      <w:r>
        <w:t xml:space="preserve"> </w:t>
      </w:r>
    </w:p>
    <w:p w14:paraId="4F5E10EF" w14:textId="1BDAF4E6" w:rsidR="001E5344" w:rsidRDefault="001E5344" w:rsidP="00F16BD1">
      <w:pPr>
        <w:pStyle w:val="KeinLeerraum"/>
        <w:jc w:val="both"/>
        <w:rPr>
          <w:rFonts w:cs="Times New Roman"/>
        </w:rPr>
      </w:pPr>
    </w:p>
    <w:p w14:paraId="6DD3F4D5" w14:textId="5E7DBB5F" w:rsidR="001952A3" w:rsidRPr="001952A3" w:rsidRDefault="001952A3" w:rsidP="001952A3">
      <w:pPr>
        <w:pStyle w:val="NurText"/>
        <w:rPr>
          <w:rFonts w:ascii="Times New Roman" w:hAnsi="Times New Roman" w:cs="Times New Roman"/>
          <w:b/>
          <w:bCs/>
          <w:sz w:val="24"/>
          <w:szCs w:val="24"/>
        </w:rPr>
      </w:pPr>
      <w:r w:rsidRPr="001952A3">
        <w:rPr>
          <w:rFonts w:ascii="Times New Roman" w:hAnsi="Times New Roman" w:cs="Times New Roman"/>
          <w:b/>
          <w:bCs/>
          <w:sz w:val="24"/>
          <w:szCs w:val="24"/>
        </w:rPr>
        <w:t>Dingliches Vorkaufsrecht und Mietervorkaufsrecht, was geht vor?</w:t>
      </w:r>
    </w:p>
    <w:p w14:paraId="0232BCEA" w14:textId="77777777" w:rsidR="001952A3" w:rsidRDefault="001952A3" w:rsidP="001952A3">
      <w:pPr>
        <w:pStyle w:val="NurText"/>
        <w:rPr>
          <w:rFonts w:ascii="Times New Roman" w:hAnsi="Times New Roman" w:cs="Times New Roman"/>
          <w:sz w:val="24"/>
          <w:szCs w:val="24"/>
        </w:rPr>
      </w:pPr>
    </w:p>
    <w:p w14:paraId="39F1E2D0" w14:textId="3BD47B87" w:rsidR="001952A3" w:rsidRDefault="001952A3" w:rsidP="001952A3">
      <w:pPr>
        <w:pStyle w:val="NurText"/>
        <w:rPr>
          <w:rFonts w:ascii="Times New Roman" w:hAnsi="Times New Roman" w:cs="Times New Roman"/>
          <w:sz w:val="24"/>
          <w:szCs w:val="24"/>
        </w:rPr>
      </w:pPr>
      <w:r w:rsidRPr="001952A3">
        <w:rPr>
          <w:rFonts w:ascii="Times New Roman" w:hAnsi="Times New Roman" w:cs="Times New Roman"/>
          <w:sz w:val="24"/>
          <w:szCs w:val="24"/>
        </w:rPr>
        <w:t xml:space="preserve">Der </w:t>
      </w:r>
      <w:r w:rsidRPr="001952A3">
        <w:rPr>
          <w:rFonts w:ascii="Times New Roman" w:hAnsi="Times New Roman" w:cs="Times New Roman"/>
          <w:b/>
          <w:bCs/>
          <w:sz w:val="24"/>
          <w:szCs w:val="24"/>
        </w:rPr>
        <w:t>BGH</w:t>
      </w:r>
      <w:r w:rsidRPr="001952A3">
        <w:rPr>
          <w:rFonts w:ascii="Times New Roman" w:hAnsi="Times New Roman" w:cs="Times New Roman"/>
          <w:sz w:val="24"/>
          <w:szCs w:val="24"/>
        </w:rPr>
        <w:t xml:space="preserve"> hat mit Beschluss vom 27.04.2023 entschieden, dass das dingliche Vorkaufsrecht jedenfalls dann Vorrang vor dem Vorkaufsrecht des Mieters genießt, wenn es von dem Eigentümer zugunsten eines Familienangehörigen i. S. v. § 577 Abs. 1 Satz 2 BGB bestellt wurde. Ein Vorrang des Miet</w:t>
      </w:r>
      <w:r>
        <w:rPr>
          <w:rFonts w:ascii="Times New Roman" w:hAnsi="Times New Roman" w:cs="Times New Roman"/>
          <w:sz w:val="24"/>
          <w:szCs w:val="24"/>
        </w:rPr>
        <w:t>erv</w:t>
      </w:r>
      <w:r w:rsidRPr="001952A3">
        <w:rPr>
          <w:rFonts w:ascii="Times New Roman" w:hAnsi="Times New Roman" w:cs="Times New Roman"/>
          <w:sz w:val="24"/>
          <w:szCs w:val="24"/>
        </w:rPr>
        <w:t>orkaufsrecht kann dann allenfalls in sogenannten Vereitelung</w:t>
      </w:r>
      <w:r>
        <w:rPr>
          <w:rFonts w:ascii="Times New Roman" w:hAnsi="Times New Roman" w:cs="Times New Roman"/>
          <w:sz w:val="24"/>
          <w:szCs w:val="24"/>
        </w:rPr>
        <w:t xml:space="preserve">sfällen </w:t>
      </w:r>
      <w:r w:rsidRPr="001952A3">
        <w:rPr>
          <w:rFonts w:ascii="Times New Roman" w:hAnsi="Times New Roman" w:cs="Times New Roman"/>
          <w:sz w:val="24"/>
          <w:szCs w:val="24"/>
        </w:rPr>
        <w:t>in Betracht kommen, in denen einer nach § 577 Abs. 1 Satz 2 BGB privilegierten Personen ein dingliches Vor</w:t>
      </w:r>
      <w:r w:rsidRPr="001952A3">
        <w:rPr>
          <w:rFonts w:ascii="Times New Roman" w:hAnsi="Times New Roman" w:cs="Times New Roman"/>
          <w:sz w:val="24"/>
          <w:szCs w:val="24"/>
        </w:rPr>
        <w:lastRenderedPageBreak/>
        <w:t>kaufsrecht allein zur Ausschaltung des Vorkaufsrechts des Mieters eingeräumt wird.</w:t>
      </w:r>
    </w:p>
    <w:p w14:paraId="6193CF7F" w14:textId="7E8C12B9" w:rsidR="001952A3" w:rsidRDefault="001952A3" w:rsidP="001952A3">
      <w:pPr>
        <w:pStyle w:val="NurText"/>
        <w:rPr>
          <w:rFonts w:ascii="Times New Roman" w:hAnsi="Times New Roman" w:cs="Times New Roman"/>
          <w:sz w:val="24"/>
          <w:szCs w:val="24"/>
        </w:rPr>
      </w:pPr>
    </w:p>
    <w:p w14:paraId="5EB7505F" w14:textId="0AE756FB" w:rsidR="001952A3" w:rsidRPr="001952A3" w:rsidRDefault="001952A3" w:rsidP="001952A3">
      <w:pPr>
        <w:pStyle w:val="NurText"/>
        <w:rPr>
          <w:rFonts w:ascii="Times New Roman" w:hAnsi="Times New Roman" w:cs="Times New Roman"/>
          <w:b/>
          <w:bCs/>
          <w:sz w:val="24"/>
          <w:szCs w:val="24"/>
        </w:rPr>
      </w:pPr>
      <w:r w:rsidRPr="001952A3">
        <w:rPr>
          <w:rFonts w:ascii="Times New Roman" w:hAnsi="Times New Roman" w:cs="Times New Roman"/>
          <w:b/>
          <w:bCs/>
          <w:sz w:val="24"/>
          <w:szCs w:val="24"/>
        </w:rPr>
        <w:t>Beschluss der Wohnungseigentümer Hundehaltungsverbot</w:t>
      </w:r>
    </w:p>
    <w:p w14:paraId="6800A044" w14:textId="7B113CAC" w:rsidR="001952A3" w:rsidRDefault="001952A3" w:rsidP="001952A3">
      <w:pPr>
        <w:pStyle w:val="NurText"/>
        <w:rPr>
          <w:rFonts w:ascii="Times New Roman" w:hAnsi="Times New Roman" w:cs="Times New Roman"/>
          <w:sz w:val="24"/>
          <w:szCs w:val="24"/>
        </w:rPr>
      </w:pPr>
    </w:p>
    <w:p w14:paraId="5F5188DF" w14:textId="1E5314B1" w:rsidR="001952A3" w:rsidRDefault="001952A3" w:rsidP="001952A3">
      <w:pPr>
        <w:pStyle w:val="NurText"/>
        <w:rPr>
          <w:rFonts w:ascii="Times New Roman" w:hAnsi="Times New Roman" w:cs="Times New Roman"/>
          <w:sz w:val="24"/>
          <w:szCs w:val="24"/>
        </w:rPr>
      </w:pPr>
      <w:r w:rsidRPr="001952A3">
        <w:rPr>
          <w:rFonts w:ascii="Times New Roman" w:hAnsi="Times New Roman" w:cs="Times New Roman"/>
          <w:sz w:val="24"/>
          <w:szCs w:val="24"/>
        </w:rPr>
        <w:t xml:space="preserve">Das </w:t>
      </w:r>
      <w:r w:rsidRPr="001952A3">
        <w:rPr>
          <w:rFonts w:ascii="Times New Roman" w:hAnsi="Times New Roman" w:cs="Times New Roman"/>
          <w:b/>
          <w:bCs/>
          <w:sz w:val="24"/>
          <w:szCs w:val="24"/>
        </w:rPr>
        <w:t>Landgericht Frankfurt am Main</w:t>
      </w:r>
      <w:r w:rsidRPr="001952A3">
        <w:rPr>
          <w:rFonts w:ascii="Times New Roman" w:hAnsi="Times New Roman" w:cs="Times New Roman"/>
          <w:sz w:val="24"/>
          <w:szCs w:val="24"/>
        </w:rPr>
        <w:t xml:space="preserve"> hat am 09.03.2023 das Folgende entschieden: Ein Beschluss über ein Verbot der Hundehaltung, der neben einer Ausnahme für in der Anlage vorhandene Tiere vorsieht, dass im Einzelfall die Gemeinschaft </w:t>
      </w:r>
      <w:r>
        <w:rPr>
          <w:rFonts w:ascii="Times New Roman" w:hAnsi="Times New Roman" w:cs="Times New Roman"/>
          <w:sz w:val="24"/>
          <w:szCs w:val="24"/>
        </w:rPr>
        <w:t>durch</w:t>
      </w:r>
      <w:r w:rsidRPr="001952A3">
        <w:rPr>
          <w:rFonts w:ascii="Times New Roman" w:hAnsi="Times New Roman" w:cs="Times New Roman"/>
          <w:sz w:val="24"/>
          <w:szCs w:val="24"/>
        </w:rPr>
        <w:t xml:space="preserve"> Beschluss die Hundehaltung gestatten kann, entspricht der ordnungsgemäßen Verwaltung. Es ist nicht erforderlich, dass in den Bus Schluss über das Unterhaltungsverband bereits die Kriterien angeführt werden, unter denen in Zukunft im Einzelfall die Hundehaltung genehmigt wird.</w:t>
      </w:r>
    </w:p>
    <w:p w14:paraId="744D7F59" w14:textId="5C1B6A3F" w:rsidR="003F4CC4" w:rsidRDefault="003F4CC4" w:rsidP="001952A3">
      <w:pPr>
        <w:pStyle w:val="NurText"/>
        <w:rPr>
          <w:rFonts w:ascii="Times New Roman" w:hAnsi="Times New Roman" w:cs="Times New Roman"/>
          <w:sz w:val="24"/>
          <w:szCs w:val="24"/>
        </w:rPr>
      </w:pPr>
    </w:p>
    <w:p w14:paraId="73C30018" w14:textId="24EB1D2F" w:rsidR="003F4CC4" w:rsidRPr="0034682C" w:rsidRDefault="003F4CC4" w:rsidP="0034682C">
      <w:pPr>
        <w:pStyle w:val="NurText"/>
        <w:rPr>
          <w:rFonts w:ascii="Times New Roman" w:hAnsi="Times New Roman" w:cs="Times New Roman"/>
          <w:b/>
          <w:bCs/>
          <w:sz w:val="24"/>
          <w:szCs w:val="24"/>
        </w:rPr>
      </w:pPr>
      <w:r w:rsidRPr="0034682C">
        <w:rPr>
          <w:rFonts w:ascii="Times New Roman" w:hAnsi="Times New Roman" w:cs="Times New Roman"/>
          <w:b/>
          <w:bCs/>
          <w:sz w:val="24"/>
          <w:szCs w:val="24"/>
        </w:rPr>
        <w:t xml:space="preserve">Klage auf Zustimmung des WEG-Verwalters </w:t>
      </w:r>
    </w:p>
    <w:p w14:paraId="1A1D64AF" w14:textId="021A070C" w:rsidR="003F4CC4" w:rsidRDefault="0034682C" w:rsidP="003F4CC4">
      <w:pPr>
        <w:pStyle w:val="StandardWeb"/>
      </w:pPr>
      <w:r>
        <w:t>Der</w:t>
      </w:r>
      <w:r w:rsidR="003F4CC4">
        <w:t xml:space="preserve"> </w:t>
      </w:r>
      <w:r w:rsidR="003F4CC4" w:rsidRPr="0034682C">
        <w:rPr>
          <w:b/>
          <w:bCs/>
        </w:rPr>
        <w:t>BGH</w:t>
      </w:r>
      <w:r w:rsidR="003F4CC4">
        <w:t xml:space="preserve"> hat </w:t>
      </w:r>
      <w:r>
        <w:t xml:space="preserve">21.07.2023 entschieden, dass </w:t>
      </w:r>
      <w:r w:rsidR="003F4CC4">
        <w:t>auch für die ver</w:t>
      </w:r>
      <w:r w:rsidR="003F4CC4">
        <w:softHyphen/>
        <w:t>wei</w:t>
      </w:r>
      <w:r w:rsidR="003F4CC4">
        <w:softHyphen/>
        <w:t>ger</w:t>
      </w:r>
      <w:r w:rsidR="003F4CC4">
        <w:softHyphen/>
        <w:t>te Zu</w:t>
      </w:r>
      <w:r w:rsidR="003F4CC4">
        <w:softHyphen/>
        <w:t>stim</w:t>
      </w:r>
      <w:r w:rsidR="003F4CC4">
        <w:softHyphen/>
        <w:t>mung des Ver</w:t>
      </w:r>
      <w:r w:rsidR="003F4CC4">
        <w:softHyphen/>
        <w:t>wal</w:t>
      </w:r>
      <w:r w:rsidR="003F4CC4">
        <w:softHyphen/>
        <w:t>ters zu einem Woh</w:t>
      </w:r>
      <w:r w:rsidR="003F4CC4">
        <w:softHyphen/>
        <w:t>nungs</w:t>
      </w:r>
      <w:r w:rsidR="003F4CC4">
        <w:softHyphen/>
        <w:t>ver</w:t>
      </w:r>
      <w:r w:rsidR="003F4CC4">
        <w:softHyphen/>
        <w:t>kauf die Ge</w:t>
      </w:r>
      <w:r w:rsidR="003F4CC4">
        <w:softHyphen/>
        <w:t>mein</w:t>
      </w:r>
      <w:r w:rsidR="003F4CC4">
        <w:softHyphen/>
        <w:t>schaft ver</w:t>
      </w:r>
      <w:r w:rsidR="003F4CC4">
        <w:softHyphen/>
        <w:t>klagt wer</w:t>
      </w:r>
      <w:r w:rsidR="003F4CC4">
        <w:softHyphen/>
        <w:t>den muss. </w:t>
      </w:r>
    </w:p>
    <w:p w14:paraId="0228609F" w14:textId="1A8ACCE7" w:rsidR="003F4CC4" w:rsidRDefault="003F4CC4" w:rsidP="0034682C">
      <w:pPr>
        <w:pStyle w:val="StandardWeb"/>
      </w:pPr>
      <w:r>
        <w:t xml:space="preserve">Die am 1.12.2020 in Kraft getretene WEG-Reform beschäftigt erneut den Bundesgerichtshof (BGH). Die in Rechtsprechung und Literatur teilweise aufgeworfene Frage, ob nicht doch weiter der Verwalter richtiger Beklagter sein könnte, wenn er nach der Teilungserklärung die Zustimmung zum Verkauf erteilen müsse, hat der unter anderem für das Wohnungseigentumsrecht zuständige V. Zivilsenat verneint. Der Gesetzgeber habe durch die – von den Karlsruher Richtern als Paradigmenwechsel bewertete –  Reform das Verhältnis von Verwalter und Wohnungseigentümergemeinschaft grundlegend neu geordnet. Habe man früher die Passivlegitimation des Verwalters daraus abgeleitet, dass er die Zustimmung als Treuhänder oder mittelbarer Vertreter der Eigentümer erteile oder verweigere, gelte dies heute nicht mehr. </w:t>
      </w:r>
    </w:p>
    <w:p w14:paraId="7FF0FC6B" w14:textId="5474B015" w:rsidR="003F4CC4" w:rsidRDefault="003F4CC4" w:rsidP="003F4CC4">
      <w:pPr>
        <w:pStyle w:val="StandardWeb"/>
      </w:pPr>
      <w:r>
        <w:t>Jetzt sei nur noch die Wohnungseigentümergemeinschaft im Außenverhältnis für die Verwaltung verantwortlich. Der Verwalter sei lediglich ihr Organ. Welches Organ intern für die Erfüllung bestimmter Aufgaben zuständig sei, sei unerheblich, so der BGH.</w:t>
      </w:r>
      <w:r w:rsidR="0034682C">
        <w:t xml:space="preserve"> </w:t>
      </w:r>
      <w:r>
        <w:t>Damit blieb die Klage einer Wohnungseigentümerin, die sie gegen die Verwalterin gerichtet hatte, endgültig erfolglos. Der BGH hatte allerdings ihre Revision zuvor zugelassen.</w:t>
      </w:r>
      <w:r w:rsidR="0034682C">
        <w:t xml:space="preserve"> </w:t>
      </w:r>
      <w:r>
        <w:t>Nach Ansicht der Bundesrichter spielt es auch keine Rolle, ob die Teilungserklärung selbst aus der Zeit vor oder nach der Reform stammt. Deren Auslegung richte sich nach objektiven Gesichtspunkten und passe sich durch ein verändertes Verständnis bestimmter Begriffe im Lauf der Zeit an.</w:t>
      </w:r>
      <w:r w:rsidR="0034682C">
        <w:t xml:space="preserve"> </w:t>
      </w:r>
      <w:r>
        <w:t>Nichts geändert hat sich übrigens am Streitwert für Klagen auf die Erteilung der Zustimmung zum Verkauf einer Wohnung: Dieser betrage weiterhin in der Regel 20 % des Verkaufspreises, betont der Senat</w:t>
      </w:r>
      <w:r w:rsidR="0034682C">
        <w:t>.</w:t>
      </w:r>
    </w:p>
    <w:p w14:paraId="08701EB1" w14:textId="51381EDE" w:rsidR="00CE363B" w:rsidRPr="00CE363B" w:rsidRDefault="00CE363B" w:rsidP="00CE363B">
      <w:pPr>
        <w:pStyle w:val="StandardWeb"/>
        <w:rPr>
          <w:rFonts w:eastAsiaTheme="minorHAnsi" w:cstheme="minorBidi"/>
          <w:b/>
          <w:bCs/>
          <w:sz w:val="22"/>
          <w:szCs w:val="22"/>
          <w:lang w:eastAsia="en-US"/>
        </w:rPr>
      </w:pPr>
      <w:r w:rsidRPr="00CE363B">
        <w:rPr>
          <w:rFonts w:eastAsiaTheme="minorHAnsi" w:cstheme="minorBidi"/>
          <w:b/>
          <w:bCs/>
          <w:sz w:val="22"/>
          <w:szCs w:val="22"/>
          <w:lang w:eastAsia="en-US"/>
        </w:rPr>
        <w:t>Künftige Herausgabe</w:t>
      </w:r>
      <w:r w:rsidRPr="00CE363B">
        <w:rPr>
          <w:rFonts w:eastAsiaTheme="minorHAnsi" w:cstheme="minorBidi"/>
          <w:b/>
          <w:bCs/>
          <w:sz w:val="22"/>
          <w:szCs w:val="22"/>
          <w:lang w:eastAsia="en-US"/>
        </w:rPr>
        <w:t>bereitschaft</w:t>
      </w:r>
      <w:r w:rsidRPr="00CE363B">
        <w:rPr>
          <w:rFonts w:eastAsiaTheme="minorHAnsi" w:cstheme="minorBidi"/>
          <w:b/>
          <w:bCs/>
          <w:sz w:val="22"/>
          <w:szCs w:val="22"/>
          <w:lang w:eastAsia="en-US"/>
        </w:rPr>
        <w:t xml:space="preserve"> muss nicht erklärt werden</w:t>
      </w:r>
    </w:p>
    <w:p w14:paraId="63336E15" w14:textId="1B857DE8" w:rsidR="00755BEB" w:rsidRDefault="00CE363B" w:rsidP="00CE363B">
      <w:pPr>
        <w:spacing w:before="100" w:beforeAutospacing="1" w:after="100" w:afterAutospacing="1" w:line="240" w:lineRule="auto"/>
      </w:pPr>
      <w:r w:rsidRPr="00CE363B">
        <w:t xml:space="preserve">Der </w:t>
      </w:r>
      <w:r w:rsidRPr="00CE363B">
        <w:rPr>
          <w:b/>
          <w:bCs/>
        </w:rPr>
        <w:t>Bundesgerichtshof</w:t>
      </w:r>
      <w:r w:rsidRPr="00CE363B">
        <w:t xml:space="preserve"> hat mit Beschluss vom 28.06.2023 festgestellt, dass der Gewerberaummieter keine Erklärungspflicht hinsichtlich künftiger Herausgabebereitschaft hat. Der auf künftige Räumung verklagte Mieter von Gewerberäumen ist zur Vermeidung der Kostenfolge des § 91 Abs. 1 ZPO nicht gehalten, sich auf eine Aufforderung des Vermieters zu seiner Bereitschaft zu erklären, die Mieträume bei Vertragsende an den Vermieter herauszugeben. Allein durch sein Schweigen auf eine solche Aufforderung des Vermieters gibt er noch keine Veranlassung zur Klageerhebung i. S. v. § 93 ZPO. </w:t>
      </w:r>
    </w:p>
    <w:p w14:paraId="68622DA0" w14:textId="77777777" w:rsidR="00CE363B" w:rsidRPr="00CE363B" w:rsidRDefault="00CE363B" w:rsidP="00CE363B">
      <w:pPr>
        <w:spacing w:before="100" w:beforeAutospacing="1" w:after="100" w:afterAutospacing="1" w:line="240" w:lineRule="auto"/>
        <w:rPr>
          <w:b/>
          <w:bCs/>
        </w:rPr>
      </w:pPr>
      <w:r w:rsidRPr="00CE363B">
        <w:rPr>
          <w:b/>
          <w:bCs/>
        </w:rPr>
        <w:t>Gegenstandswert bei Anfechtung eines Grundlagenbeschlusses über Erhaltungsmaßnahmen in der WEG</w:t>
      </w:r>
    </w:p>
    <w:p w14:paraId="669EC153" w14:textId="77777777" w:rsidR="00CE363B" w:rsidRDefault="00CE363B" w:rsidP="00CE363B">
      <w:pPr>
        <w:spacing w:before="100" w:beforeAutospacing="1" w:after="100" w:afterAutospacing="1" w:line="240" w:lineRule="auto"/>
      </w:pPr>
      <w:r>
        <w:t xml:space="preserve">Mit Beschluss vom 15.06.2023 hat der </w:t>
      </w:r>
      <w:r w:rsidRPr="00CE363B">
        <w:rPr>
          <w:b/>
          <w:bCs/>
        </w:rPr>
        <w:t>Bundesgerichtshof</w:t>
      </w:r>
      <w:r>
        <w:t xml:space="preserve"> das Folgende entschieden. </w:t>
      </w:r>
    </w:p>
    <w:p w14:paraId="7285CAF8" w14:textId="7C941656" w:rsidR="00CE363B" w:rsidRDefault="00CE363B" w:rsidP="00CE363B">
      <w:pPr>
        <w:spacing w:before="100" w:beforeAutospacing="1" w:after="100" w:afterAutospacing="1" w:line="240" w:lineRule="auto"/>
      </w:pPr>
      <w:r>
        <w:t xml:space="preserve">Beschließen die Wohnungseigentümer eine Erhaltungsmaßnahme und wird der Beschluss angefochten, richtet sich das Gesamtinteresse nach den voraussichtlichen Gesamtkosten der </w:t>
      </w:r>
      <w:r>
        <w:lastRenderedPageBreak/>
        <w:t>Maßnahme. Diese Grundsätze gelten auch für die Anfechtung eines Grundlagenbeschlusses über diese Erhaltungsmaßnahme.</w:t>
      </w:r>
    </w:p>
    <w:p w14:paraId="5829D6A7" w14:textId="77777777" w:rsidR="00CE363B" w:rsidRDefault="00CE363B" w:rsidP="00CE363B">
      <w:pPr>
        <w:spacing w:before="100" w:beforeAutospacing="1" w:after="100" w:afterAutospacing="1" w:line="240" w:lineRule="auto"/>
      </w:pPr>
    </w:p>
    <w:p w14:paraId="4712F9BD" w14:textId="72900E67" w:rsidR="00755BEB" w:rsidRPr="00A2710A" w:rsidRDefault="00CE363B" w:rsidP="00755BEB">
      <w:pPr>
        <w:pStyle w:val="NurText"/>
      </w:pPr>
      <w:r w:rsidRPr="00A2710A">
        <w:rPr>
          <w:noProof/>
        </w:rPr>
        <mc:AlternateContent>
          <mc:Choice Requires="wps">
            <w:drawing>
              <wp:anchor distT="0" distB="0" distL="114300" distR="114300" simplePos="0" relativeHeight="251661312" behindDoc="0" locked="0" layoutInCell="1" allowOverlap="1" wp14:anchorId="04823AC5" wp14:editId="42987FD2">
                <wp:simplePos x="0" y="0"/>
                <wp:positionH relativeFrom="column">
                  <wp:posOffset>-33020</wp:posOffset>
                </wp:positionH>
                <wp:positionV relativeFrom="paragraph">
                  <wp:posOffset>31750</wp:posOffset>
                </wp:positionV>
                <wp:extent cx="2727325" cy="272415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724150"/>
                        </a:xfrm>
                        <a:prstGeom prst="rect">
                          <a:avLst/>
                        </a:prstGeom>
                        <a:solidFill>
                          <a:srgbClr val="FFFFFF"/>
                        </a:solidFill>
                        <a:ln w="9525">
                          <a:solidFill>
                            <a:srgbClr val="000000"/>
                          </a:solidFill>
                          <a:miter lim="800000"/>
                          <a:headEnd/>
                          <a:tailEnd/>
                        </a:ln>
                      </wps:spPr>
                      <wps:txbx>
                        <w:txbxContent>
                          <w:p w14:paraId="204D68DA" w14:textId="77777777" w:rsidR="00755BEB" w:rsidRDefault="00755BEB" w:rsidP="00755BEB">
                            <w:pPr>
                              <w:spacing w:after="0" w:line="240" w:lineRule="auto"/>
                              <w:jc w:val="center"/>
                              <w:rPr>
                                <w:rFonts w:ascii="Copperplate33BC" w:hAnsi="Copperplate33BC"/>
                              </w:rPr>
                            </w:pPr>
                            <w:r>
                              <w:rPr>
                                <w:rFonts w:ascii="Copperplate33BC" w:hAnsi="Copperplate33BC"/>
                              </w:rPr>
                              <w:t>Luithlen  &amp;  v. Stackelberg</w:t>
                            </w:r>
                          </w:p>
                          <w:p w14:paraId="54BC2A1E" w14:textId="77777777" w:rsidR="00755BEB" w:rsidRDefault="00755BEB" w:rsidP="00755BEB">
                            <w:pPr>
                              <w:spacing w:after="0" w:line="240" w:lineRule="auto"/>
                              <w:jc w:val="center"/>
                              <w:rPr>
                                <w:rFonts w:ascii="Copperplate32BC" w:hAnsi="Copperplate32BC"/>
                                <w:sz w:val="20"/>
                              </w:rPr>
                            </w:pPr>
                            <w:r w:rsidRPr="00C56C01">
                              <w:rPr>
                                <w:rFonts w:ascii="Copperplate32BC" w:hAnsi="Copperplate32BC"/>
                                <w:sz w:val="20"/>
                              </w:rPr>
                              <w:t>Rechtsanwälte</w:t>
                            </w:r>
                          </w:p>
                          <w:p w14:paraId="51A8A035" w14:textId="77777777" w:rsidR="00755BEB" w:rsidRPr="00C56C01" w:rsidRDefault="00755BEB" w:rsidP="00755BEB">
                            <w:pPr>
                              <w:spacing w:after="0" w:line="240" w:lineRule="auto"/>
                              <w:jc w:val="center"/>
                              <w:rPr>
                                <w:rFonts w:ascii="Copperplate32BC" w:hAnsi="Copperplate32BC"/>
                                <w:sz w:val="20"/>
                              </w:rPr>
                            </w:pPr>
                          </w:p>
                          <w:p w14:paraId="4D16ECE4" w14:textId="77777777" w:rsidR="00755BEB" w:rsidRPr="00C56C01" w:rsidRDefault="00755BEB" w:rsidP="00755BEB">
                            <w:pPr>
                              <w:spacing w:after="0" w:line="240" w:lineRule="auto"/>
                              <w:rPr>
                                <w:rFonts w:ascii="Copperplate32BC" w:hAnsi="Copperplate32BC"/>
                                <w:sz w:val="16"/>
                              </w:rPr>
                            </w:pPr>
                          </w:p>
                          <w:p w14:paraId="038AC64A" w14:textId="77777777" w:rsidR="00755BEB" w:rsidRPr="00687B22" w:rsidRDefault="00755BEB" w:rsidP="00755BEB">
                            <w:pPr>
                              <w:spacing w:after="0" w:line="120" w:lineRule="exact"/>
                              <w:rPr>
                                <w:rFonts w:cs="Times New Roman"/>
                                <w:sz w:val="16"/>
                              </w:rPr>
                            </w:pPr>
                            <w:r w:rsidRPr="00687B22">
                              <w:rPr>
                                <w:rFonts w:cs="Times New Roman"/>
                                <w:sz w:val="16"/>
                              </w:rPr>
                              <w:t>Dr. Jens Becker Platen</w:t>
                            </w:r>
                          </w:p>
                          <w:p w14:paraId="7DE5C817" w14:textId="77777777" w:rsidR="00755BEB" w:rsidRDefault="00755BEB" w:rsidP="00755BEB">
                            <w:pPr>
                              <w:spacing w:after="0" w:line="120" w:lineRule="exact"/>
                              <w:rPr>
                                <w:rFonts w:cs="Times New Roman"/>
                                <w:sz w:val="12"/>
                              </w:rPr>
                            </w:pPr>
                            <w:r w:rsidRPr="00687B22">
                              <w:rPr>
                                <w:rFonts w:cs="Times New Roman"/>
                                <w:sz w:val="12"/>
                              </w:rPr>
                              <w:t xml:space="preserve">        Rechtsanwalt, Fachanwalt für Sozialrecht</w:t>
                            </w:r>
                          </w:p>
                          <w:p w14:paraId="733A17EF" w14:textId="77777777" w:rsidR="00755BEB" w:rsidRPr="00687B22" w:rsidRDefault="00755BEB" w:rsidP="00755BEB">
                            <w:pPr>
                              <w:spacing w:after="0" w:line="120" w:lineRule="exact"/>
                              <w:rPr>
                                <w:rFonts w:cs="Times New Roman"/>
                                <w:sz w:val="12"/>
                              </w:rPr>
                            </w:pPr>
                          </w:p>
                          <w:p w14:paraId="16B51626" w14:textId="77777777" w:rsidR="00755BEB" w:rsidRPr="00687B22" w:rsidRDefault="00755BEB" w:rsidP="00755BEB">
                            <w:pPr>
                              <w:spacing w:after="0" w:line="240" w:lineRule="auto"/>
                              <w:rPr>
                                <w:rFonts w:cs="Times New Roman"/>
                                <w:sz w:val="6"/>
                              </w:rPr>
                            </w:pPr>
                          </w:p>
                          <w:p w14:paraId="3C1F800E" w14:textId="77777777" w:rsidR="00755BEB" w:rsidRPr="00687B22" w:rsidRDefault="00755BEB" w:rsidP="00755BEB">
                            <w:pPr>
                              <w:spacing w:after="0" w:line="120" w:lineRule="exact"/>
                              <w:rPr>
                                <w:rFonts w:cs="Times New Roman"/>
                                <w:sz w:val="16"/>
                              </w:rPr>
                            </w:pPr>
                            <w:r w:rsidRPr="00687B22">
                              <w:rPr>
                                <w:rFonts w:cs="Times New Roman"/>
                                <w:sz w:val="16"/>
                              </w:rPr>
                              <w:t>Michaela Schmidt-Eberth</w:t>
                            </w:r>
                          </w:p>
                          <w:p w14:paraId="1F80612B" w14:textId="77777777" w:rsidR="00755BEB" w:rsidRDefault="00755BEB" w:rsidP="00755BEB">
                            <w:pPr>
                              <w:spacing w:after="0" w:line="120" w:lineRule="exact"/>
                              <w:rPr>
                                <w:rFonts w:cs="Times New Roman"/>
                                <w:sz w:val="12"/>
                              </w:rPr>
                            </w:pPr>
                            <w:r w:rsidRPr="00687B22">
                              <w:rPr>
                                <w:rFonts w:cs="Times New Roman"/>
                                <w:sz w:val="12"/>
                              </w:rPr>
                              <w:t xml:space="preserve">        Rechtsanwältin, Fachanwältin für Familien- und Strafrecht, Mediatorin</w:t>
                            </w:r>
                          </w:p>
                          <w:p w14:paraId="1B1C7E6C" w14:textId="77777777" w:rsidR="00755BEB" w:rsidRPr="00687B22" w:rsidRDefault="00755BEB" w:rsidP="00755BEB">
                            <w:pPr>
                              <w:spacing w:after="0" w:line="120" w:lineRule="exact"/>
                              <w:rPr>
                                <w:rFonts w:cs="Times New Roman"/>
                                <w:sz w:val="12"/>
                              </w:rPr>
                            </w:pPr>
                          </w:p>
                          <w:p w14:paraId="2F2AB9DF" w14:textId="77777777" w:rsidR="00755BEB" w:rsidRPr="00687B22" w:rsidRDefault="00755BEB" w:rsidP="00755BEB">
                            <w:pPr>
                              <w:spacing w:after="0" w:line="240" w:lineRule="auto"/>
                              <w:rPr>
                                <w:rFonts w:cs="Times New Roman"/>
                                <w:sz w:val="6"/>
                              </w:rPr>
                            </w:pPr>
                          </w:p>
                          <w:p w14:paraId="1529622D" w14:textId="77777777" w:rsidR="00755BEB" w:rsidRPr="00687B22" w:rsidRDefault="00755BEB" w:rsidP="00755BEB">
                            <w:pPr>
                              <w:spacing w:after="0" w:line="120" w:lineRule="exact"/>
                              <w:rPr>
                                <w:rFonts w:cs="Times New Roman"/>
                                <w:sz w:val="16"/>
                              </w:rPr>
                            </w:pPr>
                            <w:r w:rsidRPr="00687B22">
                              <w:rPr>
                                <w:rFonts w:cs="Times New Roman"/>
                                <w:sz w:val="16"/>
                              </w:rPr>
                              <w:t>Michael Hopp</w:t>
                            </w:r>
                          </w:p>
                          <w:p w14:paraId="6FA81ABB" w14:textId="77777777" w:rsidR="00755BEB" w:rsidRDefault="00755BEB" w:rsidP="00755BEB">
                            <w:pPr>
                              <w:spacing w:after="0" w:line="120" w:lineRule="exact"/>
                              <w:rPr>
                                <w:rFonts w:cs="Times New Roman"/>
                                <w:sz w:val="12"/>
                              </w:rPr>
                            </w:pPr>
                            <w:r w:rsidRPr="00687B22">
                              <w:rPr>
                                <w:rFonts w:cs="Times New Roman"/>
                                <w:sz w:val="12"/>
                              </w:rPr>
                              <w:t xml:space="preserve">        Rechtsanwalt, Fachanwalt für Erbrecht</w:t>
                            </w:r>
                            <w:r>
                              <w:rPr>
                                <w:rFonts w:cs="Times New Roman"/>
                                <w:sz w:val="12"/>
                              </w:rPr>
                              <w:t xml:space="preserve"> und Arbeitsrecht</w:t>
                            </w:r>
                          </w:p>
                          <w:p w14:paraId="1F167597" w14:textId="77777777" w:rsidR="00755BEB" w:rsidRPr="00687B22" w:rsidRDefault="00755BEB" w:rsidP="00755BEB">
                            <w:pPr>
                              <w:spacing w:after="0" w:line="120" w:lineRule="exact"/>
                              <w:rPr>
                                <w:rFonts w:cs="Times New Roman"/>
                                <w:sz w:val="12"/>
                              </w:rPr>
                            </w:pPr>
                          </w:p>
                          <w:p w14:paraId="3BA9ECDC" w14:textId="77777777" w:rsidR="00755BEB" w:rsidRPr="00687B22" w:rsidRDefault="00755BEB" w:rsidP="00755BEB">
                            <w:pPr>
                              <w:spacing w:after="0" w:line="240" w:lineRule="auto"/>
                              <w:rPr>
                                <w:rFonts w:cs="Times New Roman"/>
                                <w:sz w:val="6"/>
                              </w:rPr>
                            </w:pPr>
                          </w:p>
                          <w:p w14:paraId="00F086F2" w14:textId="77777777" w:rsidR="00755BEB" w:rsidRPr="00687B22" w:rsidRDefault="00755BEB" w:rsidP="00755BEB">
                            <w:pPr>
                              <w:spacing w:after="0" w:line="120" w:lineRule="exact"/>
                              <w:rPr>
                                <w:rFonts w:cs="Times New Roman"/>
                                <w:sz w:val="16"/>
                              </w:rPr>
                            </w:pPr>
                            <w:r w:rsidRPr="00687B22">
                              <w:rPr>
                                <w:rFonts w:cs="Times New Roman"/>
                                <w:sz w:val="16"/>
                              </w:rPr>
                              <w:t xml:space="preserve">Heinrich </w:t>
                            </w:r>
                            <w:proofErr w:type="spellStart"/>
                            <w:r w:rsidRPr="00687B22">
                              <w:rPr>
                                <w:rFonts w:cs="Times New Roman"/>
                                <w:sz w:val="16"/>
                              </w:rPr>
                              <w:t>Frhr</w:t>
                            </w:r>
                            <w:proofErr w:type="spellEnd"/>
                            <w:r w:rsidRPr="00687B22">
                              <w:rPr>
                                <w:rFonts w:cs="Times New Roman"/>
                                <w:sz w:val="16"/>
                              </w:rPr>
                              <w:t>. v. Stackelberg</w:t>
                            </w:r>
                          </w:p>
                          <w:p w14:paraId="2675AF48" w14:textId="77777777" w:rsidR="00755BEB" w:rsidRDefault="00755BEB" w:rsidP="00755BEB">
                            <w:pPr>
                              <w:spacing w:after="0" w:line="120" w:lineRule="exact"/>
                              <w:rPr>
                                <w:rFonts w:cs="Times New Roman"/>
                                <w:sz w:val="12"/>
                              </w:rPr>
                            </w:pPr>
                            <w:r w:rsidRPr="00687B22">
                              <w:rPr>
                                <w:rFonts w:cs="Times New Roman"/>
                                <w:sz w:val="12"/>
                              </w:rPr>
                              <w:t xml:space="preserve">        Rechtsanwalt</w:t>
                            </w:r>
                          </w:p>
                          <w:p w14:paraId="0BD22DEF" w14:textId="77777777" w:rsidR="00755BEB" w:rsidRPr="00687B22" w:rsidRDefault="00755BEB" w:rsidP="00755BEB">
                            <w:pPr>
                              <w:spacing w:after="0" w:line="120" w:lineRule="exact"/>
                              <w:rPr>
                                <w:rFonts w:cs="Times New Roman"/>
                                <w:sz w:val="12"/>
                              </w:rPr>
                            </w:pPr>
                          </w:p>
                          <w:p w14:paraId="1938E176" w14:textId="77777777" w:rsidR="00755BEB" w:rsidRPr="00687B22" w:rsidRDefault="00755BEB" w:rsidP="00755BEB">
                            <w:pPr>
                              <w:spacing w:after="0" w:line="120" w:lineRule="exact"/>
                              <w:rPr>
                                <w:rFonts w:cs="Times New Roman"/>
                                <w:sz w:val="6"/>
                              </w:rPr>
                            </w:pPr>
                          </w:p>
                          <w:p w14:paraId="362E2D78" w14:textId="77777777" w:rsidR="00755BEB" w:rsidRPr="00687B22" w:rsidRDefault="00755BEB" w:rsidP="00755BEB">
                            <w:pPr>
                              <w:spacing w:after="0" w:line="120" w:lineRule="exact"/>
                              <w:rPr>
                                <w:rFonts w:cs="Times New Roman"/>
                              </w:rPr>
                            </w:pPr>
                            <w:r w:rsidRPr="00687B22">
                              <w:rPr>
                                <w:rFonts w:cs="Times New Roman"/>
                                <w:sz w:val="16"/>
                              </w:rPr>
                              <w:t>Thomas Luithlen</w:t>
                            </w:r>
                          </w:p>
                          <w:p w14:paraId="24931C44" w14:textId="77777777" w:rsidR="00755BEB" w:rsidRPr="00687B22" w:rsidRDefault="00755BEB" w:rsidP="00755BEB">
                            <w:pPr>
                              <w:spacing w:after="0" w:line="120" w:lineRule="exact"/>
                              <w:rPr>
                                <w:rFonts w:cs="Times New Roman"/>
                                <w:sz w:val="12"/>
                              </w:rPr>
                            </w:pPr>
                            <w:r w:rsidRPr="00687B22">
                              <w:rPr>
                                <w:rFonts w:cs="Times New Roman"/>
                                <w:sz w:val="12"/>
                              </w:rPr>
                              <w:t xml:space="preserve">        Rechtsanwalt</w:t>
                            </w:r>
                          </w:p>
                          <w:p w14:paraId="3AB01965" w14:textId="77777777" w:rsidR="00755BEB" w:rsidRPr="00687B22" w:rsidRDefault="00755BEB" w:rsidP="00755BEB">
                            <w:pPr>
                              <w:spacing w:after="0" w:line="240" w:lineRule="auto"/>
                              <w:rPr>
                                <w:rFonts w:cs="Times New Roman"/>
                                <w:sz w:val="14"/>
                              </w:rPr>
                            </w:pPr>
                          </w:p>
                          <w:p w14:paraId="10CB167B" w14:textId="77777777" w:rsidR="00755BEB" w:rsidRPr="00687B22" w:rsidRDefault="00755BEB" w:rsidP="00755BEB">
                            <w:pPr>
                              <w:spacing w:after="0" w:line="240" w:lineRule="auto"/>
                              <w:jc w:val="center"/>
                              <w:rPr>
                                <w:rFonts w:cs="Times New Roman"/>
                                <w:sz w:val="16"/>
                              </w:rPr>
                            </w:pPr>
                            <w:r w:rsidRPr="00687B22">
                              <w:rPr>
                                <w:rFonts w:cs="Times New Roman"/>
                                <w:sz w:val="16"/>
                              </w:rPr>
                              <w:t>Karl-Lederer-Platz 13</w:t>
                            </w:r>
                            <w:r>
                              <w:rPr>
                                <w:rFonts w:cs="Times New Roman"/>
                                <w:sz w:val="16"/>
                              </w:rPr>
                              <w:t xml:space="preserve">, </w:t>
                            </w:r>
                            <w:r w:rsidRPr="00687B22">
                              <w:rPr>
                                <w:rFonts w:cs="Times New Roman"/>
                                <w:sz w:val="16"/>
                              </w:rPr>
                              <w:t>82538 Geretsried</w:t>
                            </w:r>
                          </w:p>
                          <w:p w14:paraId="5A2A178B" w14:textId="77777777" w:rsidR="00755BEB" w:rsidRPr="00687B22" w:rsidRDefault="00755BEB" w:rsidP="00755BEB">
                            <w:pPr>
                              <w:spacing w:after="0" w:line="240" w:lineRule="auto"/>
                              <w:jc w:val="center"/>
                              <w:rPr>
                                <w:rFonts w:cs="Times New Roman"/>
                                <w:sz w:val="16"/>
                              </w:rPr>
                            </w:pPr>
                            <w:r w:rsidRPr="00687B22">
                              <w:rPr>
                                <w:rFonts w:cs="Times New Roman"/>
                                <w:sz w:val="16"/>
                              </w:rPr>
                              <w:t>Tel.: 08171 – 93 99 3   Fax: 08171 – 93 99 50</w:t>
                            </w:r>
                          </w:p>
                          <w:p w14:paraId="1BD60571" w14:textId="77777777" w:rsidR="00755BEB" w:rsidRPr="00687B22" w:rsidRDefault="00755BEB" w:rsidP="00755BEB">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3AC5" id="_x0000_s1027" type="#_x0000_t202" style="position:absolute;margin-left:-2.6pt;margin-top:2.5pt;width:214.7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">
                <v:textbox>
                  <w:txbxContent>
                    <w:p w14:paraId="204D68DA" w14:textId="77777777" w:rsidR="00755BEB" w:rsidRDefault="00755BEB" w:rsidP="00755BEB">
                      <w:pPr>
                        <w:spacing w:after="0" w:line="240" w:lineRule="auto"/>
                        <w:jc w:val="center"/>
                        <w:rPr>
                          <w:rFonts w:ascii="Copperplate33BC" w:hAnsi="Copperplate33BC"/>
                        </w:rPr>
                      </w:pPr>
                      <w:r>
                        <w:rPr>
                          <w:rFonts w:ascii="Copperplate33BC" w:hAnsi="Copperplate33BC"/>
                        </w:rPr>
                        <w:t>Luithlen  &amp;  v. Stackelberg</w:t>
                      </w:r>
                    </w:p>
                    <w:p w14:paraId="54BC2A1E" w14:textId="77777777" w:rsidR="00755BEB" w:rsidRDefault="00755BEB" w:rsidP="00755BEB">
                      <w:pPr>
                        <w:spacing w:after="0" w:line="240" w:lineRule="auto"/>
                        <w:jc w:val="center"/>
                        <w:rPr>
                          <w:rFonts w:ascii="Copperplate32BC" w:hAnsi="Copperplate32BC"/>
                          <w:sz w:val="20"/>
                        </w:rPr>
                      </w:pPr>
                      <w:r w:rsidRPr="00C56C01">
                        <w:rPr>
                          <w:rFonts w:ascii="Copperplate32BC" w:hAnsi="Copperplate32BC"/>
                          <w:sz w:val="20"/>
                        </w:rPr>
                        <w:t>Rechtsanwälte</w:t>
                      </w:r>
                    </w:p>
                    <w:p w14:paraId="51A8A035" w14:textId="77777777" w:rsidR="00755BEB" w:rsidRPr="00C56C01" w:rsidRDefault="00755BEB" w:rsidP="00755BEB">
                      <w:pPr>
                        <w:spacing w:after="0" w:line="240" w:lineRule="auto"/>
                        <w:jc w:val="center"/>
                        <w:rPr>
                          <w:rFonts w:ascii="Copperplate32BC" w:hAnsi="Copperplate32BC"/>
                          <w:sz w:val="20"/>
                        </w:rPr>
                      </w:pPr>
                    </w:p>
                    <w:p w14:paraId="4D16ECE4" w14:textId="77777777" w:rsidR="00755BEB" w:rsidRPr="00C56C01" w:rsidRDefault="00755BEB" w:rsidP="00755BEB">
                      <w:pPr>
                        <w:spacing w:after="0" w:line="240" w:lineRule="auto"/>
                        <w:rPr>
                          <w:rFonts w:ascii="Copperplate32BC" w:hAnsi="Copperplate32BC"/>
                          <w:sz w:val="16"/>
                        </w:rPr>
                      </w:pPr>
                    </w:p>
                    <w:p w14:paraId="038AC64A" w14:textId="77777777" w:rsidR="00755BEB" w:rsidRPr="00687B22" w:rsidRDefault="00755BEB" w:rsidP="00755BEB">
                      <w:pPr>
                        <w:spacing w:after="0" w:line="120" w:lineRule="exact"/>
                        <w:rPr>
                          <w:rFonts w:cs="Times New Roman"/>
                          <w:sz w:val="16"/>
                        </w:rPr>
                      </w:pPr>
                      <w:r w:rsidRPr="00687B22">
                        <w:rPr>
                          <w:rFonts w:cs="Times New Roman"/>
                          <w:sz w:val="16"/>
                        </w:rPr>
                        <w:t>Dr. Jens Becker Platen</w:t>
                      </w:r>
                    </w:p>
                    <w:p w14:paraId="7DE5C817" w14:textId="77777777" w:rsidR="00755BEB" w:rsidRDefault="00755BEB" w:rsidP="00755BEB">
                      <w:pPr>
                        <w:spacing w:after="0" w:line="120" w:lineRule="exact"/>
                        <w:rPr>
                          <w:rFonts w:cs="Times New Roman"/>
                          <w:sz w:val="12"/>
                        </w:rPr>
                      </w:pPr>
                      <w:r w:rsidRPr="00687B22">
                        <w:rPr>
                          <w:rFonts w:cs="Times New Roman"/>
                          <w:sz w:val="12"/>
                        </w:rPr>
                        <w:t xml:space="preserve">        Rechtsanwalt, Fachanwalt für Sozialrecht</w:t>
                      </w:r>
                    </w:p>
                    <w:p w14:paraId="733A17EF" w14:textId="77777777" w:rsidR="00755BEB" w:rsidRPr="00687B22" w:rsidRDefault="00755BEB" w:rsidP="00755BEB">
                      <w:pPr>
                        <w:spacing w:after="0" w:line="120" w:lineRule="exact"/>
                        <w:rPr>
                          <w:rFonts w:cs="Times New Roman"/>
                          <w:sz w:val="12"/>
                        </w:rPr>
                      </w:pPr>
                    </w:p>
                    <w:p w14:paraId="16B51626" w14:textId="77777777" w:rsidR="00755BEB" w:rsidRPr="00687B22" w:rsidRDefault="00755BEB" w:rsidP="00755BEB">
                      <w:pPr>
                        <w:spacing w:after="0" w:line="240" w:lineRule="auto"/>
                        <w:rPr>
                          <w:rFonts w:cs="Times New Roman"/>
                          <w:sz w:val="6"/>
                        </w:rPr>
                      </w:pPr>
                    </w:p>
                    <w:p w14:paraId="3C1F800E" w14:textId="77777777" w:rsidR="00755BEB" w:rsidRPr="00687B22" w:rsidRDefault="00755BEB" w:rsidP="00755BEB">
                      <w:pPr>
                        <w:spacing w:after="0" w:line="120" w:lineRule="exact"/>
                        <w:rPr>
                          <w:rFonts w:cs="Times New Roman"/>
                          <w:sz w:val="16"/>
                        </w:rPr>
                      </w:pPr>
                      <w:r w:rsidRPr="00687B22">
                        <w:rPr>
                          <w:rFonts w:cs="Times New Roman"/>
                          <w:sz w:val="16"/>
                        </w:rPr>
                        <w:t>Michaela Schmidt-Eberth</w:t>
                      </w:r>
                    </w:p>
                    <w:p w14:paraId="1F80612B" w14:textId="77777777" w:rsidR="00755BEB" w:rsidRDefault="00755BEB" w:rsidP="00755BEB">
                      <w:pPr>
                        <w:spacing w:after="0" w:line="120" w:lineRule="exact"/>
                        <w:rPr>
                          <w:rFonts w:cs="Times New Roman"/>
                          <w:sz w:val="12"/>
                        </w:rPr>
                      </w:pPr>
                      <w:r w:rsidRPr="00687B22">
                        <w:rPr>
                          <w:rFonts w:cs="Times New Roman"/>
                          <w:sz w:val="12"/>
                        </w:rPr>
                        <w:t xml:space="preserve">        Rechtsanwältin, Fachanwältin für Familien- und Strafrecht, Mediatorin</w:t>
                      </w:r>
                    </w:p>
                    <w:p w14:paraId="1B1C7E6C" w14:textId="77777777" w:rsidR="00755BEB" w:rsidRPr="00687B22" w:rsidRDefault="00755BEB" w:rsidP="00755BEB">
                      <w:pPr>
                        <w:spacing w:after="0" w:line="120" w:lineRule="exact"/>
                        <w:rPr>
                          <w:rFonts w:cs="Times New Roman"/>
                          <w:sz w:val="12"/>
                        </w:rPr>
                      </w:pPr>
                    </w:p>
                    <w:p w14:paraId="2F2AB9DF" w14:textId="77777777" w:rsidR="00755BEB" w:rsidRPr="00687B22" w:rsidRDefault="00755BEB" w:rsidP="00755BEB">
                      <w:pPr>
                        <w:spacing w:after="0" w:line="240" w:lineRule="auto"/>
                        <w:rPr>
                          <w:rFonts w:cs="Times New Roman"/>
                          <w:sz w:val="6"/>
                        </w:rPr>
                      </w:pPr>
                    </w:p>
                    <w:p w14:paraId="1529622D" w14:textId="77777777" w:rsidR="00755BEB" w:rsidRPr="00687B22" w:rsidRDefault="00755BEB" w:rsidP="00755BEB">
                      <w:pPr>
                        <w:spacing w:after="0" w:line="120" w:lineRule="exact"/>
                        <w:rPr>
                          <w:rFonts w:cs="Times New Roman"/>
                          <w:sz w:val="16"/>
                        </w:rPr>
                      </w:pPr>
                      <w:r w:rsidRPr="00687B22">
                        <w:rPr>
                          <w:rFonts w:cs="Times New Roman"/>
                          <w:sz w:val="16"/>
                        </w:rPr>
                        <w:t>Michael Hopp</w:t>
                      </w:r>
                    </w:p>
                    <w:p w14:paraId="6FA81ABB" w14:textId="77777777" w:rsidR="00755BEB" w:rsidRDefault="00755BEB" w:rsidP="00755BEB">
                      <w:pPr>
                        <w:spacing w:after="0" w:line="120" w:lineRule="exact"/>
                        <w:rPr>
                          <w:rFonts w:cs="Times New Roman"/>
                          <w:sz w:val="12"/>
                        </w:rPr>
                      </w:pPr>
                      <w:r w:rsidRPr="00687B22">
                        <w:rPr>
                          <w:rFonts w:cs="Times New Roman"/>
                          <w:sz w:val="12"/>
                        </w:rPr>
                        <w:t xml:space="preserve">        Rechtsanwalt, Fachanwalt für Erbrecht</w:t>
                      </w:r>
                      <w:r>
                        <w:rPr>
                          <w:rFonts w:cs="Times New Roman"/>
                          <w:sz w:val="12"/>
                        </w:rPr>
                        <w:t xml:space="preserve"> und Arbeitsrecht</w:t>
                      </w:r>
                    </w:p>
                    <w:p w14:paraId="1F167597" w14:textId="77777777" w:rsidR="00755BEB" w:rsidRPr="00687B22" w:rsidRDefault="00755BEB" w:rsidP="00755BEB">
                      <w:pPr>
                        <w:spacing w:after="0" w:line="120" w:lineRule="exact"/>
                        <w:rPr>
                          <w:rFonts w:cs="Times New Roman"/>
                          <w:sz w:val="12"/>
                        </w:rPr>
                      </w:pPr>
                    </w:p>
                    <w:p w14:paraId="3BA9ECDC" w14:textId="77777777" w:rsidR="00755BEB" w:rsidRPr="00687B22" w:rsidRDefault="00755BEB" w:rsidP="00755BEB">
                      <w:pPr>
                        <w:spacing w:after="0" w:line="240" w:lineRule="auto"/>
                        <w:rPr>
                          <w:rFonts w:cs="Times New Roman"/>
                          <w:sz w:val="6"/>
                        </w:rPr>
                      </w:pPr>
                    </w:p>
                    <w:p w14:paraId="00F086F2" w14:textId="77777777" w:rsidR="00755BEB" w:rsidRPr="00687B22" w:rsidRDefault="00755BEB" w:rsidP="00755BEB">
                      <w:pPr>
                        <w:spacing w:after="0" w:line="120" w:lineRule="exact"/>
                        <w:rPr>
                          <w:rFonts w:cs="Times New Roman"/>
                          <w:sz w:val="16"/>
                        </w:rPr>
                      </w:pPr>
                      <w:r w:rsidRPr="00687B22">
                        <w:rPr>
                          <w:rFonts w:cs="Times New Roman"/>
                          <w:sz w:val="16"/>
                        </w:rPr>
                        <w:t xml:space="preserve">Heinrich </w:t>
                      </w:r>
                      <w:proofErr w:type="spellStart"/>
                      <w:r w:rsidRPr="00687B22">
                        <w:rPr>
                          <w:rFonts w:cs="Times New Roman"/>
                          <w:sz w:val="16"/>
                        </w:rPr>
                        <w:t>Frhr</w:t>
                      </w:r>
                      <w:proofErr w:type="spellEnd"/>
                      <w:r w:rsidRPr="00687B22">
                        <w:rPr>
                          <w:rFonts w:cs="Times New Roman"/>
                          <w:sz w:val="16"/>
                        </w:rPr>
                        <w:t>. v. Stackelberg</w:t>
                      </w:r>
                    </w:p>
                    <w:p w14:paraId="2675AF48" w14:textId="77777777" w:rsidR="00755BEB" w:rsidRDefault="00755BEB" w:rsidP="00755BEB">
                      <w:pPr>
                        <w:spacing w:after="0" w:line="120" w:lineRule="exact"/>
                        <w:rPr>
                          <w:rFonts w:cs="Times New Roman"/>
                          <w:sz w:val="12"/>
                        </w:rPr>
                      </w:pPr>
                      <w:r w:rsidRPr="00687B22">
                        <w:rPr>
                          <w:rFonts w:cs="Times New Roman"/>
                          <w:sz w:val="12"/>
                        </w:rPr>
                        <w:t xml:space="preserve">        Rechtsanwalt</w:t>
                      </w:r>
                    </w:p>
                    <w:p w14:paraId="0BD22DEF" w14:textId="77777777" w:rsidR="00755BEB" w:rsidRPr="00687B22" w:rsidRDefault="00755BEB" w:rsidP="00755BEB">
                      <w:pPr>
                        <w:spacing w:after="0" w:line="120" w:lineRule="exact"/>
                        <w:rPr>
                          <w:rFonts w:cs="Times New Roman"/>
                          <w:sz w:val="12"/>
                        </w:rPr>
                      </w:pPr>
                    </w:p>
                    <w:p w14:paraId="1938E176" w14:textId="77777777" w:rsidR="00755BEB" w:rsidRPr="00687B22" w:rsidRDefault="00755BEB" w:rsidP="00755BEB">
                      <w:pPr>
                        <w:spacing w:after="0" w:line="120" w:lineRule="exact"/>
                        <w:rPr>
                          <w:rFonts w:cs="Times New Roman"/>
                          <w:sz w:val="6"/>
                        </w:rPr>
                      </w:pPr>
                    </w:p>
                    <w:p w14:paraId="362E2D78" w14:textId="77777777" w:rsidR="00755BEB" w:rsidRPr="00687B22" w:rsidRDefault="00755BEB" w:rsidP="00755BEB">
                      <w:pPr>
                        <w:spacing w:after="0" w:line="120" w:lineRule="exact"/>
                        <w:rPr>
                          <w:rFonts w:cs="Times New Roman"/>
                        </w:rPr>
                      </w:pPr>
                      <w:r w:rsidRPr="00687B22">
                        <w:rPr>
                          <w:rFonts w:cs="Times New Roman"/>
                          <w:sz w:val="16"/>
                        </w:rPr>
                        <w:t>Thomas Luithlen</w:t>
                      </w:r>
                    </w:p>
                    <w:p w14:paraId="24931C44" w14:textId="77777777" w:rsidR="00755BEB" w:rsidRPr="00687B22" w:rsidRDefault="00755BEB" w:rsidP="00755BEB">
                      <w:pPr>
                        <w:spacing w:after="0" w:line="120" w:lineRule="exact"/>
                        <w:rPr>
                          <w:rFonts w:cs="Times New Roman"/>
                          <w:sz w:val="12"/>
                        </w:rPr>
                      </w:pPr>
                      <w:r w:rsidRPr="00687B22">
                        <w:rPr>
                          <w:rFonts w:cs="Times New Roman"/>
                          <w:sz w:val="12"/>
                        </w:rPr>
                        <w:t xml:space="preserve">        Rechtsanwalt</w:t>
                      </w:r>
                    </w:p>
                    <w:p w14:paraId="3AB01965" w14:textId="77777777" w:rsidR="00755BEB" w:rsidRPr="00687B22" w:rsidRDefault="00755BEB" w:rsidP="00755BEB">
                      <w:pPr>
                        <w:spacing w:after="0" w:line="240" w:lineRule="auto"/>
                        <w:rPr>
                          <w:rFonts w:cs="Times New Roman"/>
                          <w:sz w:val="14"/>
                        </w:rPr>
                      </w:pPr>
                    </w:p>
                    <w:p w14:paraId="10CB167B" w14:textId="77777777" w:rsidR="00755BEB" w:rsidRPr="00687B22" w:rsidRDefault="00755BEB" w:rsidP="00755BEB">
                      <w:pPr>
                        <w:spacing w:after="0" w:line="240" w:lineRule="auto"/>
                        <w:jc w:val="center"/>
                        <w:rPr>
                          <w:rFonts w:cs="Times New Roman"/>
                          <w:sz w:val="16"/>
                        </w:rPr>
                      </w:pPr>
                      <w:r w:rsidRPr="00687B22">
                        <w:rPr>
                          <w:rFonts w:cs="Times New Roman"/>
                          <w:sz w:val="16"/>
                        </w:rPr>
                        <w:t>Karl-Lederer-Platz 13</w:t>
                      </w:r>
                      <w:r>
                        <w:rPr>
                          <w:rFonts w:cs="Times New Roman"/>
                          <w:sz w:val="16"/>
                        </w:rPr>
                        <w:t xml:space="preserve">, </w:t>
                      </w:r>
                      <w:r w:rsidRPr="00687B22">
                        <w:rPr>
                          <w:rFonts w:cs="Times New Roman"/>
                          <w:sz w:val="16"/>
                        </w:rPr>
                        <w:t>82538 Geretsried</w:t>
                      </w:r>
                    </w:p>
                    <w:p w14:paraId="5A2A178B" w14:textId="77777777" w:rsidR="00755BEB" w:rsidRPr="00687B22" w:rsidRDefault="00755BEB" w:rsidP="00755BEB">
                      <w:pPr>
                        <w:spacing w:after="0" w:line="240" w:lineRule="auto"/>
                        <w:jc w:val="center"/>
                        <w:rPr>
                          <w:rFonts w:cs="Times New Roman"/>
                          <w:sz w:val="16"/>
                        </w:rPr>
                      </w:pPr>
                      <w:r w:rsidRPr="00687B22">
                        <w:rPr>
                          <w:rFonts w:cs="Times New Roman"/>
                          <w:sz w:val="16"/>
                        </w:rPr>
                        <w:t>Tel.: 08171 – 93 99 3   Fax: 08171 – 93 99 50</w:t>
                      </w:r>
                    </w:p>
                    <w:p w14:paraId="1BD60571" w14:textId="77777777" w:rsidR="00755BEB" w:rsidRPr="00687B22" w:rsidRDefault="00755BEB" w:rsidP="00755BEB">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r w:rsidR="00755BEB" w:rsidRPr="00A2710A">
        <w:t xml:space="preserve"> </w:t>
      </w:r>
    </w:p>
    <w:p w14:paraId="3E03A6E5" w14:textId="1255CE5B" w:rsidR="00755BEB" w:rsidRPr="00A2710A" w:rsidRDefault="00755BEB" w:rsidP="00755BEB">
      <w:pPr>
        <w:pStyle w:val="KeinLeerraum"/>
        <w:jc w:val="both"/>
        <w:rPr>
          <w:rFonts w:cs="Times New Roman"/>
        </w:rPr>
      </w:pPr>
    </w:p>
    <w:p w14:paraId="2D2673DD" w14:textId="25FA4C67" w:rsidR="00755BEB" w:rsidRPr="00A2710A" w:rsidRDefault="00755BEB" w:rsidP="00755BEB">
      <w:pPr>
        <w:pStyle w:val="KeinLeerraum"/>
        <w:jc w:val="both"/>
        <w:rPr>
          <w:rFonts w:cs="Times New Roman"/>
        </w:rPr>
      </w:pPr>
    </w:p>
    <w:p w14:paraId="3737A281" w14:textId="77777777" w:rsidR="00755BEB" w:rsidRPr="00A2710A" w:rsidRDefault="00755BEB" w:rsidP="00755BEB">
      <w:pPr>
        <w:pStyle w:val="KeinLeerraum"/>
        <w:jc w:val="both"/>
        <w:rPr>
          <w:rFonts w:cs="Times New Roman"/>
        </w:rPr>
      </w:pPr>
    </w:p>
    <w:p w14:paraId="6C61F1B2" w14:textId="77777777" w:rsidR="00755BEB" w:rsidRPr="00A2710A" w:rsidRDefault="00755BEB" w:rsidP="00755BEB">
      <w:pPr>
        <w:pStyle w:val="KeinLeerraum"/>
        <w:jc w:val="both"/>
        <w:rPr>
          <w:rFonts w:cs="Times New Roman"/>
        </w:rPr>
      </w:pPr>
    </w:p>
    <w:p w14:paraId="334A2CED" w14:textId="77777777" w:rsidR="00F72564" w:rsidRPr="00A2710A" w:rsidRDefault="00F72564" w:rsidP="00F16BD1">
      <w:pPr>
        <w:pStyle w:val="KeinLeerraum"/>
        <w:jc w:val="both"/>
        <w:rPr>
          <w:rFonts w:cs="Times New Roman"/>
        </w:rPr>
      </w:pPr>
    </w:p>
    <w:sectPr w:rsidR="00F7256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0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25266"/>
    <w:rsid w:val="00030C57"/>
    <w:rsid w:val="00032DFD"/>
    <w:rsid w:val="00033A05"/>
    <w:rsid w:val="00036335"/>
    <w:rsid w:val="00036EA1"/>
    <w:rsid w:val="00037A29"/>
    <w:rsid w:val="00041914"/>
    <w:rsid w:val="000460E5"/>
    <w:rsid w:val="00051F36"/>
    <w:rsid w:val="00052640"/>
    <w:rsid w:val="000546DE"/>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52A4"/>
    <w:rsid w:val="001466EA"/>
    <w:rsid w:val="0015599C"/>
    <w:rsid w:val="00156DB8"/>
    <w:rsid w:val="00162CAC"/>
    <w:rsid w:val="00174475"/>
    <w:rsid w:val="001745A0"/>
    <w:rsid w:val="00175CBB"/>
    <w:rsid w:val="001766EF"/>
    <w:rsid w:val="001815DE"/>
    <w:rsid w:val="001836E2"/>
    <w:rsid w:val="00186245"/>
    <w:rsid w:val="001942BA"/>
    <w:rsid w:val="001952A3"/>
    <w:rsid w:val="00196A92"/>
    <w:rsid w:val="00196BCA"/>
    <w:rsid w:val="001A4642"/>
    <w:rsid w:val="001A57EF"/>
    <w:rsid w:val="001A7722"/>
    <w:rsid w:val="001B27FD"/>
    <w:rsid w:val="001B2F23"/>
    <w:rsid w:val="001B6576"/>
    <w:rsid w:val="001B7823"/>
    <w:rsid w:val="001C1780"/>
    <w:rsid w:val="001C6104"/>
    <w:rsid w:val="001D3B3E"/>
    <w:rsid w:val="001D6D39"/>
    <w:rsid w:val="001E00D3"/>
    <w:rsid w:val="001E067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51C8"/>
    <w:rsid w:val="00236A45"/>
    <w:rsid w:val="002370DE"/>
    <w:rsid w:val="00244CE1"/>
    <w:rsid w:val="00256516"/>
    <w:rsid w:val="00256BB2"/>
    <w:rsid w:val="002623F3"/>
    <w:rsid w:val="00264863"/>
    <w:rsid w:val="00265A05"/>
    <w:rsid w:val="00271141"/>
    <w:rsid w:val="00271538"/>
    <w:rsid w:val="00284B63"/>
    <w:rsid w:val="002927EC"/>
    <w:rsid w:val="00294681"/>
    <w:rsid w:val="00295A06"/>
    <w:rsid w:val="002A1EF2"/>
    <w:rsid w:val="002A41CE"/>
    <w:rsid w:val="002A6752"/>
    <w:rsid w:val="002A7469"/>
    <w:rsid w:val="002A7A3B"/>
    <w:rsid w:val="002A7A9D"/>
    <w:rsid w:val="002B0348"/>
    <w:rsid w:val="002B4C94"/>
    <w:rsid w:val="002C4D08"/>
    <w:rsid w:val="002C5E02"/>
    <w:rsid w:val="002D4B52"/>
    <w:rsid w:val="002D63AE"/>
    <w:rsid w:val="002E0B91"/>
    <w:rsid w:val="002E58E5"/>
    <w:rsid w:val="002E60A0"/>
    <w:rsid w:val="003001E5"/>
    <w:rsid w:val="00300493"/>
    <w:rsid w:val="00301F0E"/>
    <w:rsid w:val="0030310E"/>
    <w:rsid w:val="00304699"/>
    <w:rsid w:val="003076C1"/>
    <w:rsid w:val="00310591"/>
    <w:rsid w:val="003115F6"/>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4682C"/>
    <w:rsid w:val="003522CD"/>
    <w:rsid w:val="003539D9"/>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0296"/>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4CC4"/>
    <w:rsid w:val="003F79AF"/>
    <w:rsid w:val="00400456"/>
    <w:rsid w:val="004048FD"/>
    <w:rsid w:val="00406D4F"/>
    <w:rsid w:val="0041131A"/>
    <w:rsid w:val="00415FF2"/>
    <w:rsid w:val="004203F0"/>
    <w:rsid w:val="00421B19"/>
    <w:rsid w:val="00422D09"/>
    <w:rsid w:val="004238C1"/>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9594B"/>
    <w:rsid w:val="00495DB6"/>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37CA3"/>
    <w:rsid w:val="0064145A"/>
    <w:rsid w:val="0064187C"/>
    <w:rsid w:val="0064688B"/>
    <w:rsid w:val="00655F43"/>
    <w:rsid w:val="0065677F"/>
    <w:rsid w:val="00657ECD"/>
    <w:rsid w:val="006600BE"/>
    <w:rsid w:val="006671BB"/>
    <w:rsid w:val="00671966"/>
    <w:rsid w:val="00673F90"/>
    <w:rsid w:val="00677504"/>
    <w:rsid w:val="00680628"/>
    <w:rsid w:val="00681AF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1858"/>
    <w:rsid w:val="0073400C"/>
    <w:rsid w:val="007357BF"/>
    <w:rsid w:val="00741322"/>
    <w:rsid w:val="00755BEB"/>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5DB6"/>
    <w:rsid w:val="007961AB"/>
    <w:rsid w:val="007A21D0"/>
    <w:rsid w:val="007A4EF6"/>
    <w:rsid w:val="007A6705"/>
    <w:rsid w:val="007B1699"/>
    <w:rsid w:val="007B4EB6"/>
    <w:rsid w:val="007C427B"/>
    <w:rsid w:val="007D2F4F"/>
    <w:rsid w:val="007D3142"/>
    <w:rsid w:val="007D41D2"/>
    <w:rsid w:val="007D431F"/>
    <w:rsid w:val="007D54F5"/>
    <w:rsid w:val="007E06A0"/>
    <w:rsid w:val="007E1245"/>
    <w:rsid w:val="007E1C4C"/>
    <w:rsid w:val="007E2B24"/>
    <w:rsid w:val="007E4EC5"/>
    <w:rsid w:val="007E53D0"/>
    <w:rsid w:val="007E5DE4"/>
    <w:rsid w:val="007E7331"/>
    <w:rsid w:val="007F1514"/>
    <w:rsid w:val="007F1946"/>
    <w:rsid w:val="007F20B5"/>
    <w:rsid w:val="007F2310"/>
    <w:rsid w:val="007F27F9"/>
    <w:rsid w:val="007F35EF"/>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1F7D"/>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497A"/>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A4476"/>
    <w:rsid w:val="00AB23E5"/>
    <w:rsid w:val="00AC2CC8"/>
    <w:rsid w:val="00AC56AF"/>
    <w:rsid w:val="00AD00D9"/>
    <w:rsid w:val="00AD4FAB"/>
    <w:rsid w:val="00AD6B67"/>
    <w:rsid w:val="00AE690E"/>
    <w:rsid w:val="00AF120F"/>
    <w:rsid w:val="00AF57D7"/>
    <w:rsid w:val="00AF6168"/>
    <w:rsid w:val="00AF6CAB"/>
    <w:rsid w:val="00B0103E"/>
    <w:rsid w:val="00B023C7"/>
    <w:rsid w:val="00B02E53"/>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2531"/>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34F96"/>
    <w:rsid w:val="00C41029"/>
    <w:rsid w:val="00C414B4"/>
    <w:rsid w:val="00C42362"/>
    <w:rsid w:val="00C446AF"/>
    <w:rsid w:val="00C46943"/>
    <w:rsid w:val="00C5173A"/>
    <w:rsid w:val="00C548FB"/>
    <w:rsid w:val="00C624F1"/>
    <w:rsid w:val="00C63C81"/>
    <w:rsid w:val="00C66441"/>
    <w:rsid w:val="00C67454"/>
    <w:rsid w:val="00C6761E"/>
    <w:rsid w:val="00C7101B"/>
    <w:rsid w:val="00C720B0"/>
    <w:rsid w:val="00C72F01"/>
    <w:rsid w:val="00C748D7"/>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E363B"/>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A4142"/>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6D8C"/>
    <w:rsid w:val="00E87209"/>
    <w:rsid w:val="00E9186B"/>
    <w:rsid w:val="00EA163E"/>
    <w:rsid w:val="00EB4AC6"/>
    <w:rsid w:val="00EB5115"/>
    <w:rsid w:val="00EB704E"/>
    <w:rsid w:val="00EB7D33"/>
    <w:rsid w:val="00EC07D9"/>
    <w:rsid w:val="00EC6CAD"/>
    <w:rsid w:val="00ED0750"/>
    <w:rsid w:val="00ED1241"/>
    <w:rsid w:val="00ED3698"/>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D2E"/>
    <w:rsid w:val="00F36F4F"/>
    <w:rsid w:val="00F476EC"/>
    <w:rsid w:val="00F524B0"/>
    <w:rsid w:val="00F55765"/>
    <w:rsid w:val="00F55819"/>
    <w:rsid w:val="00F60512"/>
    <w:rsid w:val="00F60E5E"/>
    <w:rsid w:val="00F61F47"/>
    <w:rsid w:val="00F64EFD"/>
    <w:rsid w:val="00F65428"/>
    <w:rsid w:val="00F65ADF"/>
    <w:rsid w:val="00F72564"/>
    <w:rsid w:val="00F738DF"/>
    <w:rsid w:val="00F73D53"/>
    <w:rsid w:val="00F761A4"/>
    <w:rsid w:val="00F832AD"/>
    <w:rsid w:val="00F83B09"/>
    <w:rsid w:val="00F85A4C"/>
    <w:rsid w:val="00F873B4"/>
    <w:rsid w:val="00F87955"/>
    <w:rsid w:val="00F913D9"/>
    <w:rsid w:val="00F950E3"/>
    <w:rsid w:val="00F95C26"/>
    <w:rsid w:val="00F95FDC"/>
    <w:rsid w:val="00FA142D"/>
    <w:rsid w:val="00FA1DEE"/>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 w:type="character" w:styleId="BesuchterLink">
    <w:name w:val="FollowedHyperlink"/>
    <w:basedOn w:val="Absatz-Standardschriftart"/>
    <w:uiPriority w:val="99"/>
    <w:semiHidden/>
    <w:unhideWhenUsed/>
    <w:rsid w:val="00EB7D33"/>
    <w:rPr>
      <w:color w:val="800080" w:themeColor="followedHyperlink"/>
      <w:u w:val="single"/>
    </w:rPr>
  </w:style>
  <w:style w:type="character" w:customStyle="1" w:styleId="readertopline">
    <w:name w:val="reader__topline"/>
    <w:basedOn w:val="Absatz-Standardschriftart"/>
    <w:rsid w:val="0034682C"/>
  </w:style>
  <w:style w:type="paragraph" w:customStyle="1" w:styleId="readermeta-info">
    <w:name w:val="reader__meta-info"/>
    <w:basedOn w:val="Standard"/>
    <w:rsid w:val="0034682C"/>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53433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7961">
          <w:marLeft w:val="0"/>
          <w:marRight w:val="0"/>
          <w:marTop w:val="0"/>
          <w:marBottom w:val="0"/>
          <w:divBdr>
            <w:top w:val="none" w:sz="0" w:space="0" w:color="auto"/>
            <w:left w:val="none" w:sz="0" w:space="0" w:color="auto"/>
            <w:bottom w:val="none" w:sz="0" w:space="0" w:color="auto"/>
            <w:right w:val="none" w:sz="0" w:space="0" w:color="auto"/>
          </w:divBdr>
        </w:div>
        <w:div w:id="1579705970">
          <w:marLeft w:val="0"/>
          <w:marRight w:val="0"/>
          <w:marTop w:val="0"/>
          <w:marBottom w:val="0"/>
          <w:divBdr>
            <w:top w:val="none" w:sz="0" w:space="0" w:color="auto"/>
            <w:left w:val="none" w:sz="0" w:space="0" w:color="auto"/>
            <w:bottom w:val="none" w:sz="0" w:space="0" w:color="auto"/>
            <w:right w:val="none" w:sz="0" w:space="0" w:color="auto"/>
          </w:divBdr>
        </w:div>
        <w:div w:id="1434087549">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5189053">
      <w:bodyDiv w:val="1"/>
      <w:marLeft w:val="0"/>
      <w:marRight w:val="0"/>
      <w:marTop w:val="0"/>
      <w:marBottom w:val="0"/>
      <w:divBdr>
        <w:top w:val="none" w:sz="0" w:space="0" w:color="auto"/>
        <w:left w:val="none" w:sz="0" w:space="0" w:color="auto"/>
        <w:bottom w:val="none" w:sz="0" w:space="0" w:color="auto"/>
        <w:right w:val="none" w:sz="0" w:space="0" w:color="auto"/>
      </w:divBdr>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46781031">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0969034">
      <w:bodyDiv w:val="1"/>
      <w:marLeft w:val="0"/>
      <w:marRight w:val="0"/>
      <w:marTop w:val="0"/>
      <w:marBottom w:val="0"/>
      <w:divBdr>
        <w:top w:val="none" w:sz="0" w:space="0" w:color="auto"/>
        <w:left w:val="none" w:sz="0" w:space="0" w:color="auto"/>
        <w:bottom w:val="none" w:sz="0" w:space="0" w:color="auto"/>
        <w:right w:val="none" w:sz="0" w:space="0" w:color="auto"/>
      </w:divBdr>
      <w:divsChild>
        <w:div w:id="930164106">
          <w:marLeft w:val="0"/>
          <w:marRight w:val="0"/>
          <w:marTop w:val="0"/>
          <w:marBottom w:val="0"/>
          <w:divBdr>
            <w:top w:val="none" w:sz="0" w:space="0" w:color="auto"/>
            <w:left w:val="none" w:sz="0" w:space="0" w:color="auto"/>
            <w:bottom w:val="none" w:sz="0" w:space="0" w:color="auto"/>
            <w:right w:val="none" w:sz="0" w:space="0" w:color="auto"/>
          </w:divBdr>
        </w:div>
        <w:div w:id="294068029">
          <w:marLeft w:val="0"/>
          <w:marRight w:val="0"/>
          <w:marTop w:val="0"/>
          <w:marBottom w:val="0"/>
          <w:divBdr>
            <w:top w:val="none" w:sz="0" w:space="0" w:color="auto"/>
            <w:left w:val="none" w:sz="0" w:space="0" w:color="auto"/>
            <w:bottom w:val="none" w:sz="0" w:space="0" w:color="auto"/>
            <w:right w:val="none" w:sz="0" w:space="0" w:color="auto"/>
          </w:divBdr>
        </w:div>
        <w:div w:id="31077582">
          <w:marLeft w:val="0"/>
          <w:marRight w:val="0"/>
          <w:marTop w:val="0"/>
          <w:marBottom w:val="0"/>
          <w:divBdr>
            <w:top w:val="none" w:sz="0" w:space="0" w:color="auto"/>
            <w:left w:val="none" w:sz="0" w:space="0" w:color="auto"/>
            <w:bottom w:val="none" w:sz="0" w:space="0" w:color="auto"/>
            <w:right w:val="none" w:sz="0" w:space="0" w:color="auto"/>
          </w:divBdr>
        </w:div>
        <w:div w:id="1809661717">
          <w:marLeft w:val="0"/>
          <w:marRight w:val="0"/>
          <w:marTop w:val="0"/>
          <w:marBottom w:val="0"/>
          <w:divBdr>
            <w:top w:val="none" w:sz="0" w:space="0" w:color="auto"/>
            <w:left w:val="none" w:sz="0" w:space="0" w:color="auto"/>
            <w:bottom w:val="none" w:sz="0" w:space="0" w:color="auto"/>
            <w:right w:val="none" w:sz="0" w:space="0" w:color="auto"/>
          </w:divBdr>
        </w:div>
      </w:divsChild>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21405968">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0666903">
      <w:bodyDiv w:val="1"/>
      <w:marLeft w:val="0"/>
      <w:marRight w:val="0"/>
      <w:marTop w:val="0"/>
      <w:marBottom w:val="0"/>
      <w:divBdr>
        <w:top w:val="none" w:sz="0" w:space="0" w:color="auto"/>
        <w:left w:val="none" w:sz="0" w:space="0" w:color="auto"/>
        <w:bottom w:val="none" w:sz="0" w:space="0" w:color="auto"/>
        <w:right w:val="none" w:sz="0" w:space="0" w:color="auto"/>
      </w:divBdr>
      <w:divsChild>
        <w:div w:id="1644702530">
          <w:marLeft w:val="0"/>
          <w:marRight w:val="0"/>
          <w:marTop w:val="0"/>
          <w:marBottom w:val="0"/>
          <w:divBdr>
            <w:top w:val="none" w:sz="0" w:space="0" w:color="auto"/>
            <w:left w:val="none" w:sz="0" w:space="0" w:color="auto"/>
            <w:bottom w:val="none" w:sz="0" w:space="0" w:color="auto"/>
            <w:right w:val="none" w:sz="0" w:space="0" w:color="auto"/>
          </w:divBdr>
        </w:div>
        <w:div w:id="660157730">
          <w:marLeft w:val="0"/>
          <w:marRight w:val="0"/>
          <w:marTop w:val="0"/>
          <w:marBottom w:val="0"/>
          <w:divBdr>
            <w:top w:val="none" w:sz="0" w:space="0" w:color="auto"/>
            <w:left w:val="none" w:sz="0" w:space="0" w:color="auto"/>
            <w:bottom w:val="none" w:sz="0" w:space="0" w:color="auto"/>
            <w:right w:val="none" w:sz="0" w:space="0" w:color="auto"/>
          </w:divBdr>
        </w:div>
        <w:div w:id="1968655750">
          <w:marLeft w:val="0"/>
          <w:marRight w:val="0"/>
          <w:marTop w:val="0"/>
          <w:marBottom w:val="0"/>
          <w:divBdr>
            <w:top w:val="none" w:sz="0" w:space="0" w:color="auto"/>
            <w:left w:val="none" w:sz="0" w:space="0" w:color="auto"/>
            <w:bottom w:val="none" w:sz="0" w:space="0" w:color="auto"/>
            <w:right w:val="none" w:sz="0" w:space="0" w:color="auto"/>
          </w:divBdr>
        </w:div>
        <w:div w:id="735013152">
          <w:marLeft w:val="0"/>
          <w:marRight w:val="0"/>
          <w:marTop w:val="0"/>
          <w:marBottom w:val="0"/>
          <w:divBdr>
            <w:top w:val="none" w:sz="0" w:space="0" w:color="auto"/>
            <w:left w:val="none" w:sz="0" w:space="0" w:color="auto"/>
            <w:bottom w:val="none" w:sz="0" w:space="0" w:color="auto"/>
            <w:right w:val="none" w:sz="0" w:space="0" w:color="auto"/>
          </w:divBdr>
        </w:div>
      </w:divsChild>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1588471">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76928578">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3715697">
      <w:bodyDiv w:val="1"/>
      <w:marLeft w:val="0"/>
      <w:marRight w:val="0"/>
      <w:marTop w:val="0"/>
      <w:marBottom w:val="0"/>
      <w:divBdr>
        <w:top w:val="none" w:sz="0" w:space="0" w:color="auto"/>
        <w:left w:val="none" w:sz="0" w:space="0" w:color="auto"/>
        <w:bottom w:val="none" w:sz="0" w:space="0" w:color="auto"/>
        <w:right w:val="none" w:sz="0" w:space="0" w:color="auto"/>
      </w:divBdr>
      <w:divsChild>
        <w:div w:id="1938711536">
          <w:marLeft w:val="0"/>
          <w:marRight w:val="0"/>
          <w:marTop w:val="0"/>
          <w:marBottom w:val="0"/>
          <w:divBdr>
            <w:top w:val="none" w:sz="0" w:space="0" w:color="auto"/>
            <w:left w:val="none" w:sz="0" w:space="0" w:color="auto"/>
            <w:bottom w:val="none" w:sz="0" w:space="0" w:color="auto"/>
            <w:right w:val="none" w:sz="0" w:space="0" w:color="auto"/>
          </w:divBdr>
        </w:div>
        <w:div w:id="462310365">
          <w:marLeft w:val="0"/>
          <w:marRight w:val="0"/>
          <w:marTop w:val="0"/>
          <w:marBottom w:val="0"/>
          <w:divBdr>
            <w:top w:val="none" w:sz="0" w:space="0" w:color="auto"/>
            <w:left w:val="none" w:sz="0" w:space="0" w:color="auto"/>
            <w:bottom w:val="none" w:sz="0" w:space="0" w:color="auto"/>
            <w:right w:val="none" w:sz="0" w:space="0" w:color="auto"/>
          </w:divBdr>
        </w:div>
        <w:div w:id="1852068978">
          <w:marLeft w:val="0"/>
          <w:marRight w:val="0"/>
          <w:marTop w:val="0"/>
          <w:marBottom w:val="0"/>
          <w:divBdr>
            <w:top w:val="none" w:sz="0" w:space="0" w:color="auto"/>
            <w:left w:val="none" w:sz="0" w:space="0" w:color="auto"/>
            <w:bottom w:val="none" w:sz="0" w:space="0" w:color="auto"/>
            <w:right w:val="none" w:sz="0" w:space="0" w:color="auto"/>
          </w:divBdr>
        </w:div>
        <w:div w:id="912088415">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18838234">
      <w:bodyDiv w:val="1"/>
      <w:marLeft w:val="0"/>
      <w:marRight w:val="0"/>
      <w:marTop w:val="0"/>
      <w:marBottom w:val="0"/>
      <w:divBdr>
        <w:top w:val="none" w:sz="0" w:space="0" w:color="auto"/>
        <w:left w:val="none" w:sz="0" w:space="0" w:color="auto"/>
        <w:bottom w:val="none" w:sz="0" w:space="0" w:color="auto"/>
        <w:right w:val="none" w:sz="0" w:space="0" w:color="auto"/>
      </w:divBdr>
      <w:divsChild>
        <w:div w:id="21709513">
          <w:marLeft w:val="0"/>
          <w:marRight w:val="0"/>
          <w:marTop w:val="0"/>
          <w:marBottom w:val="0"/>
          <w:divBdr>
            <w:top w:val="none" w:sz="0" w:space="0" w:color="auto"/>
            <w:left w:val="none" w:sz="0" w:space="0" w:color="auto"/>
            <w:bottom w:val="none" w:sz="0" w:space="0" w:color="auto"/>
            <w:right w:val="none" w:sz="0" w:space="0" w:color="auto"/>
          </w:divBdr>
        </w:div>
        <w:div w:id="960841691">
          <w:marLeft w:val="0"/>
          <w:marRight w:val="0"/>
          <w:marTop w:val="0"/>
          <w:marBottom w:val="0"/>
          <w:divBdr>
            <w:top w:val="none" w:sz="0" w:space="0" w:color="auto"/>
            <w:left w:val="none" w:sz="0" w:space="0" w:color="auto"/>
            <w:bottom w:val="none" w:sz="0" w:space="0" w:color="auto"/>
            <w:right w:val="none" w:sz="0" w:space="0" w:color="auto"/>
          </w:divBdr>
          <w:divsChild>
            <w:div w:id="1116102027">
              <w:marLeft w:val="0"/>
              <w:marRight w:val="0"/>
              <w:marTop w:val="0"/>
              <w:marBottom w:val="0"/>
              <w:divBdr>
                <w:top w:val="none" w:sz="0" w:space="0" w:color="auto"/>
                <w:left w:val="none" w:sz="0" w:space="0" w:color="auto"/>
                <w:bottom w:val="none" w:sz="0" w:space="0" w:color="auto"/>
                <w:right w:val="none" w:sz="0" w:space="0" w:color="auto"/>
              </w:divBdr>
            </w:div>
          </w:divsChild>
        </w:div>
        <w:div w:id="824052710">
          <w:marLeft w:val="0"/>
          <w:marRight w:val="0"/>
          <w:marTop w:val="0"/>
          <w:marBottom w:val="0"/>
          <w:divBdr>
            <w:top w:val="none" w:sz="0" w:space="0" w:color="auto"/>
            <w:left w:val="none" w:sz="0" w:space="0" w:color="auto"/>
            <w:bottom w:val="none" w:sz="0" w:space="0" w:color="auto"/>
            <w:right w:val="none" w:sz="0" w:space="0" w:color="auto"/>
          </w:divBdr>
        </w:div>
        <w:div w:id="1995403305">
          <w:marLeft w:val="0"/>
          <w:marRight w:val="0"/>
          <w:marTop w:val="0"/>
          <w:marBottom w:val="0"/>
          <w:divBdr>
            <w:top w:val="none" w:sz="0" w:space="0" w:color="auto"/>
            <w:left w:val="none" w:sz="0" w:space="0" w:color="auto"/>
            <w:bottom w:val="none" w:sz="0" w:space="0" w:color="auto"/>
            <w:right w:val="none" w:sz="0" w:space="0" w:color="auto"/>
          </w:divBdr>
        </w:div>
        <w:div w:id="43677969">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3132399">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1700521">
      <w:bodyDiv w:val="1"/>
      <w:marLeft w:val="0"/>
      <w:marRight w:val="0"/>
      <w:marTop w:val="0"/>
      <w:marBottom w:val="0"/>
      <w:divBdr>
        <w:top w:val="none" w:sz="0" w:space="0" w:color="auto"/>
        <w:left w:val="none" w:sz="0" w:space="0" w:color="auto"/>
        <w:bottom w:val="none" w:sz="0" w:space="0" w:color="auto"/>
        <w:right w:val="none" w:sz="0" w:space="0" w:color="auto"/>
      </w:divBdr>
      <w:divsChild>
        <w:div w:id="207643637">
          <w:marLeft w:val="0"/>
          <w:marRight w:val="0"/>
          <w:marTop w:val="0"/>
          <w:marBottom w:val="0"/>
          <w:divBdr>
            <w:top w:val="none" w:sz="0" w:space="0" w:color="auto"/>
            <w:left w:val="none" w:sz="0" w:space="0" w:color="auto"/>
            <w:bottom w:val="none" w:sz="0" w:space="0" w:color="auto"/>
            <w:right w:val="none" w:sz="0" w:space="0" w:color="auto"/>
          </w:divBdr>
        </w:div>
        <w:div w:id="1535776585">
          <w:marLeft w:val="0"/>
          <w:marRight w:val="0"/>
          <w:marTop w:val="0"/>
          <w:marBottom w:val="0"/>
          <w:divBdr>
            <w:top w:val="none" w:sz="0" w:space="0" w:color="auto"/>
            <w:left w:val="none" w:sz="0" w:space="0" w:color="auto"/>
            <w:bottom w:val="none" w:sz="0" w:space="0" w:color="auto"/>
            <w:right w:val="none" w:sz="0" w:space="0" w:color="auto"/>
          </w:divBdr>
          <w:divsChild>
            <w:div w:id="1101996076">
              <w:marLeft w:val="0"/>
              <w:marRight w:val="0"/>
              <w:marTop w:val="0"/>
              <w:marBottom w:val="0"/>
              <w:divBdr>
                <w:top w:val="none" w:sz="0" w:space="0" w:color="auto"/>
                <w:left w:val="none" w:sz="0" w:space="0" w:color="auto"/>
                <w:bottom w:val="none" w:sz="0" w:space="0" w:color="auto"/>
                <w:right w:val="none" w:sz="0" w:space="0" w:color="auto"/>
              </w:divBdr>
            </w:div>
          </w:divsChild>
        </w:div>
        <w:div w:id="1580558198">
          <w:marLeft w:val="0"/>
          <w:marRight w:val="0"/>
          <w:marTop w:val="0"/>
          <w:marBottom w:val="0"/>
          <w:divBdr>
            <w:top w:val="none" w:sz="0" w:space="0" w:color="auto"/>
            <w:left w:val="none" w:sz="0" w:space="0" w:color="auto"/>
            <w:bottom w:val="none" w:sz="0" w:space="0" w:color="auto"/>
            <w:right w:val="none" w:sz="0" w:space="0" w:color="auto"/>
          </w:divBdr>
        </w:div>
        <w:div w:id="776675133">
          <w:marLeft w:val="0"/>
          <w:marRight w:val="0"/>
          <w:marTop w:val="0"/>
          <w:marBottom w:val="0"/>
          <w:divBdr>
            <w:top w:val="none" w:sz="0" w:space="0" w:color="auto"/>
            <w:left w:val="none" w:sz="0" w:space="0" w:color="auto"/>
            <w:bottom w:val="none" w:sz="0" w:space="0" w:color="auto"/>
            <w:right w:val="none" w:sz="0" w:space="0" w:color="auto"/>
          </w:divBdr>
        </w:div>
        <w:div w:id="126358821">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188908814">
      <w:bodyDiv w:val="1"/>
      <w:marLeft w:val="0"/>
      <w:marRight w:val="0"/>
      <w:marTop w:val="0"/>
      <w:marBottom w:val="0"/>
      <w:divBdr>
        <w:top w:val="none" w:sz="0" w:space="0" w:color="auto"/>
        <w:left w:val="none" w:sz="0" w:space="0" w:color="auto"/>
        <w:bottom w:val="none" w:sz="0" w:space="0" w:color="auto"/>
        <w:right w:val="none" w:sz="0" w:space="0" w:color="auto"/>
      </w:divBdr>
    </w:div>
    <w:div w:id="120324812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76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73">
          <w:marLeft w:val="0"/>
          <w:marRight w:val="0"/>
          <w:marTop w:val="0"/>
          <w:marBottom w:val="0"/>
          <w:divBdr>
            <w:top w:val="none" w:sz="0" w:space="0" w:color="auto"/>
            <w:left w:val="none" w:sz="0" w:space="0" w:color="auto"/>
            <w:bottom w:val="none" w:sz="0" w:space="0" w:color="auto"/>
            <w:right w:val="none" w:sz="0" w:space="0" w:color="auto"/>
          </w:divBdr>
        </w:div>
        <w:div w:id="1087967729">
          <w:marLeft w:val="0"/>
          <w:marRight w:val="0"/>
          <w:marTop w:val="0"/>
          <w:marBottom w:val="0"/>
          <w:divBdr>
            <w:top w:val="none" w:sz="0" w:space="0" w:color="auto"/>
            <w:left w:val="none" w:sz="0" w:space="0" w:color="auto"/>
            <w:bottom w:val="none" w:sz="0" w:space="0" w:color="auto"/>
            <w:right w:val="none" w:sz="0" w:space="0" w:color="auto"/>
          </w:divBdr>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26292209">
      <w:bodyDiv w:val="1"/>
      <w:marLeft w:val="0"/>
      <w:marRight w:val="0"/>
      <w:marTop w:val="0"/>
      <w:marBottom w:val="0"/>
      <w:divBdr>
        <w:top w:val="none" w:sz="0" w:space="0" w:color="auto"/>
        <w:left w:val="none" w:sz="0" w:space="0" w:color="auto"/>
        <w:bottom w:val="none" w:sz="0" w:space="0" w:color="auto"/>
        <w:right w:val="none" w:sz="0" w:space="0" w:color="auto"/>
      </w:divBdr>
      <w:divsChild>
        <w:div w:id="1359433000">
          <w:marLeft w:val="0"/>
          <w:marRight w:val="0"/>
          <w:marTop w:val="0"/>
          <w:marBottom w:val="0"/>
          <w:divBdr>
            <w:top w:val="none" w:sz="0" w:space="0" w:color="auto"/>
            <w:left w:val="none" w:sz="0" w:space="0" w:color="auto"/>
            <w:bottom w:val="none" w:sz="0" w:space="0" w:color="auto"/>
            <w:right w:val="none" w:sz="0" w:space="0" w:color="auto"/>
          </w:divBdr>
        </w:div>
        <w:div w:id="1335455976">
          <w:marLeft w:val="0"/>
          <w:marRight w:val="0"/>
          <w:marTop w:val="0"/>
          <w:marBottom w:val="0"/>
          <w:divBdr>
            <w:top w:val="none" w:sz="0" w:space="0" w:color="auto"/>
            <w:left w:val="none" w:sz="0" w:space="0" w:color="auto"/>
            <w:bottom w:val="none" w:sz="0" w:space="0" w:color="auto"/>
            <w:right w:val="none" w:sz="0" w:space="0" w:color="auto"/>
          </w:divBdr>
          <w:divsChild>
            <w:div w:id="653216155">
              <w:marLeft w:val="0"/>
              <w:marRight w:val="0"/>
              <w:marTop w:val="0"/>
              <w:marBottom w:val="0"/>
              <w:divBdr>
                <w:top w:val="none" w:sz="0" w:space="0" w:color="auto"/>
                <w:left w:val="none" w:sz="0" w:space="0" w:color="auto"/>
                <w:bottom w:val="none" w:sz="0" w:space="0" w:color="auto"/>
                <w:right w:val="none" w:sz="0" w:space="0" w:color="auto"/>
              </w:divBdr>
            </w:div>
          </w:divsChild>
        </w:div>
        <w:div w:id="471600613">
          <w:marLeft w:val="0"/>
          <w:marRight w:val="0"/>
          <w:marTop w:val="0"/>
          <w:marBottom w:val="0"/>
          <w:divBdr>
            <w:top w:val="none" w:sz="0" w:space="0" w:color="auto"/>
            <w:left w:val="none" w:sz="0" w:space="0" w:color="auto"/>
            <w:bottom w:val="none" w:sz="0" w:space="0" w:color="auto"/>
            <w:right w:val="none" w:sz="0" w:space="0" w:color="auto"/>
          </w:divBdr>
        </w:div>
        <w:div w:id="433325252">
          <w:marLeft w:val="0"/>
          <w:marRight w:val="0"/>
          <w:marTop w:val="0"/>
          <w:marBottom w:val="0"/>
          <w:divBdr>
            <w:top w:val="none" w:sz="0" w:space="0" w:color="auto"/>
            <w:left w:val="none" w:sz="0" w:space="0" w:color="auto"/>
            <w:bottom w:val="none" w:sz="0" w:space="0" w:color="auto"/>
            <w:right w:val="none" w:sz="0" w:space="0" w:color="auto"/>
          </w:divBdr>
        </w:div>
        <w:div w:id="1296181951">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46224531">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782803811">
      <w:bodyDiv w:val="1"/>
      <w:marLeft w:val="0"/>
      <w:marRight w:val="0"/>
      <w:marTop w:val="0"/>
      <w:marBottom w:val="0"/>
      <w:divBdr>
        <w:top w:val="none" w:sz="0" w:space="0" w:color="auto"/>
        <w:left w:val="none" w:sz="0" w:space="0" w:color="auto"/>
        <w:bottom w:val="none" w:sz="0" w:space="0" w:color="auto"/>
        <w:right w:val="none" w:sz="0" w:space="0" w:color="auto"/>
      </w:divBdr>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37112628">
      <w:bodyDiv w:val="1"/>
      <w:marLeft w:val="0"/>
      <w:marRight w:val="0"/>
      <w:marTop w:val="0"/>
      <w:marBottom w:val="0"/>
      <w:divBdr>
        <w:top w:val="none" w:sz="0" w:space="0" w:color="auto"/>
        <w:left w:val="none" w:sz="0" w:space="0" w:color="auto"/>
        <w:bottom w:val="none" w:sz="0" w:space="0" w:color="auto"/>
        <w:right w:val="none" w:sz="0" w:space="0" w:color="auto"/>
      </w:divBdr>
      <w:divsChild>
        <w:div w:id="1247499845">
          <w:marLeft w:val="0"/>
          <w:marRight w:val="0"/>
          <w:marTop w:val="0"/>
          <w:marBottom w:val="0"/>
          <w:divBdr>
            <w:top w:val="none" w:sz="0" w:space="0" w:color="auto"/>
            <w:left w:val="none" w:sz="0" w:space="0" w:color="auto"/>
            <w:bottom w:val="none" w:sz="0" w:space="0" w:color="auto"/>
            <w:right w:val="none" w:sz="0" w:space="0" w:color="auto"/>
          </w:divBdr>
        </w:div>
        <w:div w:id="926618513">
          <w:marLeft w:val="0"/>
          <w:marRight w:val="0"/>
          <w:marTop w:val="0"/>
          <w:marBottom w:val="0"/>
          <w:divBdr>
            <w:top w:val="none" w:sz="0" w:space="0" w:color="auto"/>
            <w:left w:val="none" w:sz="0" w:space="0" w:color="auto"/>
            <w:bottom w:val="none" w:sz="0" w:space="0" w:color="auto"/>
            <w:right w:val="none" w:sz="0" w:space="0" w:color="auto"/>
          </w:divBdr>
        </w:div>
        <w:div w:id="213779566">
          <w:marLeft w:val="0"/>
          <w:marRight w:val="0"/>
          <w:marTop w:val="0"/>
          <w:marBottom w:val="0"/>
          <w:divBdr>
            <w:top w:val="none" w:sz="0" w:space="0" w:color="auto"/>
            <w:left w:val="none" w:sz="0" w:space="0" w:color="auto"/>
            <w:bottom w:val="none" w:sz="0" w:space="0" w:color="auto"/>
            <w:right w:val="none" w:sz="0" w:space="0" w:color="auto"/>
          </w:divBdr>
          <w:divsChild>
            <w:div w:id="769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2181207">
      <w:bodyDiv w:val="1"/>
      <w:marLeft w:val="0"/>
      <w:marRight w:val="0"/>
      <w:marTop w:val="0"/>
      <w:marBottom w:val="0"/>
      <w:divBdr>
        <w:top w:val="none" w:sz="0" w:space="0" w:color="auto"/>
        <w:left w:val="none" w:sz="0" w:space="0" w:color="auto"/>
        <w:bottom w:val="none" w:sz="0" w:space="0" w:color="auto"/>
        <w:right w:val="none" w:sz="0" w:space="0" w:color="auto"/>
      </w:divBdr>
      <w:divsChild>
        <w:div w:id="1892686271">
          <w:marLeft w:val="0"/>
          <w:marRight w:val="0"/>
          <w:marTop w:val="0"/>
          <w:marBottom w:val="0"/>
          <w:divBdr>
            <w:top w:val="none" w:sz="0" w:space="0" w:color="auto"/>
            <w:left w:val="none" w:sz="0" w:space="0" w:color="auto"/>
            <w:bottom w:val="none" w:sz="0" w:space="0" w:color="auto"/>
            <w:right w:val="none" w:sz="0" w:space="0" w:color="auto"/>
          </w:divBdr>
        </w:div>
        <w:div w:id="972172062">
          <w:marLeft w:val="0"/>
          <w:marRight w:val="0"/>
          <w:marTop w:val="0"/>
          <w:marBottom w:val="0"/>
          <w:divBdr>
            <w:top w:val="none" w:sz="0" w:space="0" w:color="auto"/>
            <w:left w:val="none" w:sz="0" w:space="0" w:color="auto"/>
            <w:bottom w:val="none" w:sz="0" w:space="0" w:color="auto"/>
            <w:right w:val="none" w:sz="0" w:space="0" w:color="auto"/>
          </w:divBdr>
        </w:div>
        <w:div w:id="632056508">
          <w:marLeft w:val="0"/>
          <w:marRight w:val="0"/>
          <w:marTop w:val="0"/>
          <w:marBottom w:val="0"/>
          <w:divBdr>
            <w:top w:val="none" w:sz="0" w:space="0" w:color="auto"/>
            <w:left w:val="none" w:sz="0" w:space="0" w:color="auto"/>
            <w:bottom w:val="none" w:sz="0" w:space="0" w:color="auto"/>
            <w:right w:val="none" w:sz="0" w:space="0" w:color="auto"/>
          </w:divBdr>
        </w:div>
        <w:div w:id="1591543011">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36135891">
      <w:bodyDiv w:val="1"/>
      <w:marLeft w:val="0"/>
      <w:marRight w:val="0"/>
      <w:marTop w:val="0"/>
      <w:marBottom w:val="0"/>
      <w:divBdr>
        <w:top w:val="none" w:sz="0" w:space="0" w:color="auto"/>
        <w:left w:val="none" w:sz="0" w:space="0" w:color="auto"/>
        <w:bottom w:val="none" w:sz="0" w:space="0" w:color="auto"/>
        <w:right w:val="none" w:sz="0" w:space="0" w:color="auto"/>
      </w:divBdr>
      <w:divsChild>
        <w:div w:id="452095121">
          <w:marLeft w:val="0"/>
          <w:marRight w:val="0"/>
          <w:marTop w:val="0"/>
          <w:marBottom w:val="0"/>
          <w:divBdr>
            <w:top w:val="none" w:sz="0" w:space="0" w:color="auto"/>
            <w:left w:val="none" w:sz="0" w:space="0" w:color="auto"/>
            <w:bottom w:val="none" w:sz="0" w:space="0" w:color="auto"/>
            <w:right w:val="none" w:sz="0" w:space="0" w:color="auto"/>
          </w:divBdr>
        </w:div>
        <w:div w:id="691348253">
          <w:marLeft w:val="0"/>
          <w:marRight w:val="0"/>
          <w:marTop w:val="0"/>
          <w:marBottom w:val="0"/>
          <w:divBdr>
            <w:top w:val="none" w:sz="0" w:space="0" w:color="auto"/>
            <w:left w:val="none" w:sz="0" w:space="0" w:color="auto"/>
            <w:bottom w:val="none" w:sz="0" w:space="0" w:color="auto"/>
            <w:right w:val="none" w:sz="0" w:space="0" w:color="auto"/>
          </w:divBdr>
        </w:div>
        <w:div w:id="820266424">
          <w:marLeft w:val="0"/>
          <w:marRight w:val="0"/>
          <w:marTop w:val="0"/>
          <w:marBottom w:val="0"/>
          <w:divBdr>
            <w:top w:val="none" w:sz="0" w:space="0" w:color="auto"/>
            <w:left w:val="none" w:sz="0" w:space="0" w:color="auto"/>
            <w:bottom w:val="none" w:sz="0" w:space="0" w:color="auto"/>
            <w:right w:val="none" w:sz="0" w:space="0" w:color="auto"/>
          </w:divBdr>
        </w:div>
        <w:div w:id="1067261637">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3657679">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7aac683e-b657-4770-b64b-dec6ba26d4fa</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26F2489F-0E0D-40DE-89EE-54D03BDA926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7</cp:revision>
  <cp:lastPrinted>2019-01-17T09:30:00Z</cp:lastPrinted>
  <dcterms:created xsi:type="dcterms:W3CDTF">2023-07-31T14:49:00Z</dcterms:created>
  <dcterms:modified xsi:type="dcterms:W3CDTF">2023-08-18T06:23:00Z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734203</vt:lpwstr>
  </property>
  <property fmtid="{D5CDD505-2E9C-101B-9397-08002B2CF9AE}" pid="5" name="DATEV-DMS_BETREFF">
    <vt:lpwstr>Mandantenrundbrief September 2023</vt:lpwstr>
  </property>
</Properties>
</file>