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BD44" w14:textId="77777777" w:rsidR="001745A0" w:rsidRPr="00A2710A" w:rsidRDefault="001745A0" w:rsidP="00F16BD1">
      <w:pPr>
        <w:pStyle w:val="KeinLeerraum"/>
        <w:jc w:val="both"/>
      </w:pPr>
      <w:r w:rsidRPr="00A2710A">
        <w:rPr>
          <w:noProof/>
          <w:lang w:eastAsia="de-DE"/>
        </w:rPr>
        <mc:AlternateContent>
          <mc:Choice Requires="wps">
            <w:drawing>
              <wp:anchor distT="0" distB="0" distL="114300" distR="114300" simplePos="0" relativeHeight="251659264" behindDoc="0" locked="0" layoutInCell="1" allowOverlap="1" wp14:anchorId="66BC774A" wp14:editId="6739433F">
                <wp:simplePos x="0" y="0"/>
                <wp:positionH relativeFrom="column">
                  <wp:posOffset>-57150</wp:posOffset>
                </wp:positionH>
                <wp:positionV relativeFrom="paragraph">
                  <wp:posOffset>-135255</wp:posOffset>
                </wp:positionV>
                <wp:extent cx="2604770" cy="752475"/>
                <wp:effectExtent l="0" t="0" r="2413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52475"/>
                        </a:xfrm>
                        <a:prstGeom prst="rect">
                          <a:avLst/>
                        </a:prstGeom>
                        <a:solidFill>
                          <a:srgbClr val="FFFFFF"/>
                        </a:solidFill>
                        <a:ln w="9525">
                          <a:solidFill>
                            <a:srgbClr val="000000"/>
                          </a:solidFill>
                          <a:miter lim="800000"/>
                          <a:headEnd/>
                          <a:tailEnd/>
                        </a:ln>
                      </wps:spPr>
                      <wps:txbx>
                        <w:txbxContent>
                          <w:p w14:paraId="33809999" w14:textId="77777777" w:rsidR="00BE7524" w:rsidRDefault="00BE7524" w:rsidP="00BE7524">
                            <w:pPr>
                              <w:spacing w:after="0" w:line="240" w:lineRule="auto"/>
                              <w:jc w:val="center"/>
                              <w:rPr>
                                <w:b/>
                                <w:sz w:val="28"/>
                              </w:rPr>
                            </w:pPr>
                            <w:r w:rsidRPr="005650BE">
                              <w:rPr>
                                <w:b/>
                                <w:sz w:val="28"/>
                              </w:rPr>
                              <w:t>Mandanteninformationen</w:t>
                            </w:r>
                          </w:p>
                          <w:p w14:paraId="67915BE5" w14:textId="73711192" w:rsidR="00373CB5" w:rsidRDefault="00BE7524" w:rsidP="006D5A1E">
                            <w:pPr>
                              <w:spacing w:after="0" w:line="240" w:lineRule="auto"/>
                              <w:jc w:val="center"/>
                              <w:rPr>
                                <w:b/>
                                <w:sz w:val="28"/>
                              </w:rPr>
                            </w:pPr>
                            <w:r>
                              <w:rPr>
                                <w:b/>
                                <w:sz w:val="28"/>
                              </w:rPr>
                              <w:t>Miet- u</w:t>
                            </w:r>
                            <w:r w:rsidR="00304699">
                              <w:rPr>
                                <w:b/>
                                <w:sz w:val="28"/>
                              </w:rPr>
                              <w:t xml:space="preserve">nd Wohnungseigen-tumsrecht </w:t>
                            </w:r>
                            <w:r w:rsidR="00244CE1">
                              <w:rPr>
                                <w:b/>
                                <w:sz w:val="28"/>
                              </w:rPr>
                              <w:t>Juni</w:t>
                            </w:r>
                            <w:r w:rsidR="00E343B8">
                              <w:rPr>
                                <w:b/>
                                <w:sz w:val="28"/>
                              </w:rPr>
                              <w:t xml:space="preserve"> 2023</w:t>
                            </w:r>
                          </w:p>
                          <w:p w14:paraId="4E7F4DD0" w14:textId="77777777" w:rsidR="008F0E34" w:rsidRDefault="008F0E34" w:rsidP="006D5A1E">
                            <w:pPr>
                              <w:spacing w:after="0" w:line="240" w:lineRule="auto"/>
                              <w:jc w:val="center"/>
                              <w:rPr>
                                <w:b/>
                                <w:sz w:val="28"/>
                              </w:rPr>
                            </w:pPr>
                          </w:p>
                          <w:p w14:paraId="04D8F471" w14:textId="77777777" w:rsidR="006D5A1E" w:rsidRPr="005650BE" w:rsidRDefault="00552D94" w:rsidP="006D5A1E">
                            <w:pPr>
                              <w:spacing w:after="0" w:line="240" w:lineRule="auto"/>
                              <w:jc w:val="center"/>
                              <w:rPr>
                                <w:b/>
                                <w:sz w:val="28"/>
                              </w:rPr>
                            </w:pPr>
                            <w:r>
                              <w:rPr>
                                <w:b/>
                                <w:sz w:val="28"/>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C774A" id="_x0000_t202" coordsize="21600,21600" o:spt="202" path="m,l,21600r21600,l21600,xe">
                <v:stroke joinstyle="miter"/>
                <v:path gradientshapeok="t" o:connecttype="rect"/>
              </v:shapetype>
              <v:shape id="Textfeld 2" o:spid="_x0000_s1026" type="#_x0000_t202" style="position:absolute;left:0;text-align:left;margin-left:-4.5pt;margin-top:-10.65pt;width:205.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">
                <v:textbox>
                  <w:txbxContent>
                    <w:p w14:paraId="33809999" w14:textId="77777777" w:rsidR="00BE7524" w:rsidRDefault="00BE7524" w:rsidP="00BE7524">
                      <w:pPr>
                        <w:spacing w:after="0" w:line="240" w:lineRule="auto"/>
                        <w:jc w:val="center"/>
                        <w:rPr>
                          <w:b/>
                          <w:sz w:val="28"/>
                        </w:rPr>
                      </w:pPr>
                      <w:r w:rsidRPr="005650BE">
                        <w:rPr>
                          <w:b/>
                          <w:sz w:val="28"/>
                        </w:rPr>
                        <w:t>Mandanteninformationen</w:t>
                      </w:r>
                    </w:p>
                    <w:p w14:paraId="67915BE5" w14:textId="73711192" w:rsidR="00373CB5" w:rsidRDefault="00BE7524" w:rsidP="006D5A1E">
                      <w:pPr>
                        <w:spacing w:after="0" w:line="240" w:lineRule="auto"/>
                        <w:jc w:val="center"/>
                        <w:rPr>
                          <w:b/>
                          <w:sz w:val="28"/>
                        </w:rPr>
                      </w:pPr>
                      <w:r>
                        <w:rPr>
                          <w:b/>
                          <w:sz w:val="28"/>
                        </w:rPr>
                        <w:t>Miet- u</w:t>
                      </w:r>
                      <w:r w:rsidR="00304699">
                        <w:rPr>
                          <w:b/>
                          <w:sz w:val="28"/>
                        </w:rPr>
                        <w:t xml:space="preserve">nd Wohnungseigen-tumsrecht </w:t>
                      </w:r>
                      <w:r w:rsidR="00244CE1">
                        <w:rPr>
                          <w:b/>
                          <w:sz w:val="28"/>
                        </w:rPr>
                        <w:t>Juni</w:t>
                      </w:r>
                      <w:r w:rsidR="00E343B8">
                        <w:rPr>
                          <w:b/>
                          <w:sz w:val="28"/>
                        </w:rPr>
                        <w:t xml:space="preserve"> 2023</w:t>
                      </w:r>
                    </w:p>
                    <w:p w14:paraId="4E7F4DD0" w14:textId="77777777" w:rsidR="008F0E34" w:rsidRDefault="008F0E34" w:rsidP="006D5A1E">
                      <w:pPr>
                        <w:spacing w:after="0" w:line="240" w:lineRule="auto"/>
                        <w:jc w:val="center"/>
                        <w:rPr>
                          <w:b/>
                          <w:sz w:val="28"/>
                        </w:rPr>
                      </w:pPr>
                    </w:p>
                    <w:p w14:paraId="04D8F471" w14:textId="77777777" w:rsidR="006D5A1E" w:rsidRPr="005650BE" w:rsidRDefault="00552D94" w:rsidP="006D5A1E">
                      <w:pPr>
                        <w:spacing w:after="0" w:line="240" w:lineRule="auto"/>
                        <w:jc w:val="center"/>
                        <w:rPr>
                          <w:b/>
                          <w:sz w:val="28"/>
                        </w:rPr>
                      </w:pPr>
                      <w:r>
                        <w:rPr>
                          <w:b/>
                          <w:sz w:val="28"/>
                        </w:rPr>
                        <w:t xml:space="preserve"> 2021</w:t>
                      </w:r>
                    </w:p>
                  </w:txbxContent>
                </v:textbox>
              </v:shape>
            </w:pict>
          </mc:Fallback>
        </mc:AlternateContent>
      </w:r>
    </w:p>
    <w:p w14:paraId="37EC938C" w14:textId="77777777" w:rsidR="001745A0" w:rsidRPr="00A2710A" w:rsidRDefault="001745A0" w:rsidP="00F16BD1">
      <w:pPr>
        <w:pStyle w:val="KeinLeerraum"/>
        <w:jc w:val="both"/>
      </w:pPr>
    </w:p>
    <w:p w14:paraId="09E54465" w14:textId="77777777" w:rsidR="001745A0" w:rsidRPr="00A2710A" w:rsidRDefault="001745A0" w:rsidP="00F16BD1">
      <w:pPr>
        <w:pStyle w:val="KeinLeerraum"/>
        <w:jc w:val="both"/>
      </w:pPr>
    </w:p>
    <w:p w14:paraId="3B7D84B3" w14:textId="77777777" w:rsidR="001745A0" w:rsidRPr="00A2710A" w:rsidRDefault="001745A0" w:rsidP="00F16BD1">
      <w:pPr>
        <w:pStyle w:val="KeinLeerraum"/>
        <w:jc w:val="both"/>
      </w:pPr>
    </w:p>
    <w:p w14:paraId="59588EBC" w14:textId="77777777" w:rsidR="001F048B" w:rsidRDefault="001F048B" w:rsidP="00BF62E8">
      <w:pPr>
        <w:pStyle w:val="NurText"/>
        <w:rPr>
          <w:rFonts w:ascii="Times New Roman" w:hAnsi="Times New Roman" w:cs="Times New Roman"/>
          <w:sz w:val="24"/>
          <w:szCs w:val="24"/>
        </w:rPr>
      </w:pPr>
    </w:p>
    <w:p w14:paraId="70BDB3ED" w14:textId="23347DC8" w:rsidR="007E1C4C" w:rsidRPr="007E1C4C" w:rsidRDefault="007E1C4C" w:rsidP="007E1C4C">
      <w:pPr>
        <w:pStyle w:val="NurText"/>
        <w:rPr>
          <w:rFonts w:ascii="Times New Roman" w:hAnsi="Times New Roman" w:cs="Times New Roman"/>
          <w:b/>
          <w:bCs/>
          <w:sz w:val="24"/>
          <w:szCs w:val="24"/>
        </w:rPr>
      </w:pPr>
      <w:r w:rsidRPr="007E1C4C">
        <w:rPr>
          <w:rFonts w:ascii="Times New Roman" w:hAnsi="Times New Roman" w:cs="Times New Roman"/>
          <w:b/>
          <w:bCs/>
          <w:sz w:val="24"/>
          <w:szCs w:val="24"/>
        </w:rPr>
        <w:t>Kündigung wegen versäumten Mülltonnendienst</w:t>
      </w:r>
    </w:p>
    <w:p w14:paraId="38AC798B" w14:textId="77777777" w:rsidR="007E1C4C" w:rsidRPr="007E1C4C" w:rsidRDefault="007E1C4C" w:rsidP="007E1C4C">
      <w:pPr>
        <w:pStyle w:val="NurText"/>
        <w:rPr>
          <w:rFonts w:ascii="Times New Roman" w:hAnsi="Times New Roman" w:cs="Times New Roman"/>
          <w:sz w:val="24"/>
          <w:szCs w:val="24"/>
        </w:rPr>
      </w:pPr>
    </w:p>
    <w:p w14:paraId="4BBF9972" w14:textId="16D0550D" w:rsidR="007E1C4C" w:rsidRPr="007E1C4C" w:rsidRDefault="007E1C4C" w:rsidP="007E1C4C">
      <w:pPr>
        <w:pStyle w:val="NurText"/>
        <w:rPr>
          <w:rFonts w:ascii="Times New Roman" w:hAnsi="Times New Roman" w:cs="Times New Roman"/>
          <w:sz w:val="24"/>
          <w:szCs w:val="24"/>
        </w:rPr>
      </w:pPr>
      <w:r w:rsidRPr="007E1C4C">
        <w:rPr>
          <w:rFonts w:ascii="Times New Roman" w:hAnsi="Times New Roman" w:cs="Times New Roman"/>
          <w:sz w:val="24"/>
          <w:szCs w:val="24"/>
        </w:rPr>
        <w:t xml:space="preserve">Das </w:t>
      </w:r>
      <w:r w:rsidRPr="007E1C4C">
        <w:rPr>
          <w:rFonts w:ascii="Times New Roman" w:hAnsi="Times New Roman" w:cs="Times New Roman"/>
          <w:b/>
          <w:bCs/>
          <w:sz w:val="24"/>
          <w:szCs w:val="24"/>
        </w:rPr>
        <w:t>Landgericht Hanau</w:t>
      </w:r>
      <w:r w:rsidRPr="007E1C4C">
        <w:rPr>
          <w:rFonts w:ascii="Times New Roman" w:hAnsi="Times New Roman" w:cs="Times New Roman"/>
          <w:sz w:val="24"/>
          <w:szCs w:val="24"/>
        </w:rPr>
        <w:t xml:space="preserve"> hat mit Hinweis</w:t>
      </w:r>
      <w:r>
        <w:rPr>
          <w:rFonts w:ascii="Times New Roman" w:hAnsi="Times New Roman" w:cs="Times New Roman"/>
          <w:sz w:val="24"/>
          <w:szCs w:val="24"/>
        </w:rPr>
        <w:t>b</w:t>
      </w:r>
      <w:r w:rsidRPr="007E1C4C">
        <w:rPr>
          <w:rFonts w:ascii="Times New Roman" w:hAnsi="Times New Roman" w:cs="Times New Roman"/>
          <w:sz w:val="24"/>
          <w:szCs w:val="24"/>
        </w:rPr>
        <w:t>eschluss vom 10.10.2022</w:t>
      </w:r>
      <w:r>
        <w:rPr>
          <w:rFonts w:ascii="Times New Roman" w:hAnsi="Times New Roman" w:cs="Times New Roman"/>
          <w:sz w:val="24"/>
          <w:szCs w:val="24"/>
        </w:rPr>
        <w:t xml:space="preserve"> d</w:t>
      </w:r>
      <w:r w:rsidRPr="007E1C4C">
        <w:rPr>
          <w:rFonts w:ascii="Times New Roman" w:hAnsi="Times New Roman" w:cs="Times New Roman"/>
          <w:sz w:val="24"/>
          <w:szCs w:val="24"/>
        </w:rPr>
        <w:t xml:space="preserve">as folgende entschieden: ist in den Miet–AGB vorgesehen, dass eine Verletzung der </w:t>
      </w:r>
      <w:r>
        <w:rPr>
          <w:rFonts w:ascii="Times New Roman" w:hAnsi="Times New Roman" w:cs="Times New Roman"/>
          <w:sz w:val="24"/>
          <w:szCs w:val="24"/>
        </w:rPr>
        <w:t>dem Mieter</w:t>
      </w:r>
      <w:r w:rsidRPr="007E1C4C">
        <w:rPr>
          <w:rFonts w:ascii="Times New Roman" w:hAnsi="Times New Roman" w:cs="Times New Roman"/>
          <w:sz w:val="24"/>
          <w:szCs w:val="24"/>
        </w:rPr>
        <w:t xml:space="preserve"> auferlegten Pflichten zur Reinigung gemeinschaftliche</w:t>
      </w:r>
      <w:r>
        <w:rPr>
          <w:rFonts w:ascii="Times New Roman" w:hAnsi="Times New Roman" w:cs="Times New Roman"/>
          <w:sz w:val="24"/>
          <w:szCs w:val="24"/>
        </w:rPr>
        <w:t>r</w:t>
      </w:r>
      <w:r w:rsidRPr="007E1C4C">
        <w:rPr>
          <w:rFonts w:ascii="Times New Roman" w:hAnsi="Times New Roman" w:cs="Times New Roman"/>
          <w:sz w:val="24"/>
          <w:szCs w:val="24"/>
        </w:rPr>
        <w:t xml:space="preserve"> Flächen beziehungsweise an der Straße oder eine Verletzung der </w:t>
      </w:r>
      <w:r>
        <w:rPr>
          <w:rFonts w:ascii="Times New Roman" w:hAnsi="Times New Roman" w:cs="Times New Roman"/>
          <w:sz w:val="24"/>
          <w:szCs w:val="24"/>
        </w:rPr>
        <w:t>P</w:t>
      </w:r>
      <w:r w:rsidRPr="007E1C4C">
        <w:rPr>
          <w:rFonts w:ascii="Times New Roman" w:hAnsi="Times New Roman" w:cs="Times New Roman"/>
          <w:sz w:val="24"/>
          <w:szCs w:val="24"/>
        </w:rPr>
        <w:t xml:space="preserve">flicht zum </w:t>
      </w:r>
      <w:r>
        <w:rPr>
          <w:rFonts w:ascii="Times New Roman" w:hAnsi="Times New Roman" w:cs="Times New Roman"/>
          <w:sz w:val="24"/>
          <w:szCs w:val="24"/>
        </w:rPr>
        <w:t>H</w:t>
      </w:r>
      <w:r w:rsidRPr="007E1C4C">
        <w:rPr>
          <w:rFonts w:ascii="Times New Roman" w:hAnsi="Times New Roman" w:cs="Times New Roman"/>
          <w:sz w:val="24"/>
          <w:szCs w:val="24"/>
        </w:rPr>
        <w:t>erausstellen der Mülltonnen die Ersatzvornahme gegen Kostenerstattung auslösen kann, ohne ein Recht des Vermieters zur Kündigung des Mietvertrages aus diesem Grund zu thematisieren, lässt die Formulierung einer derart bestimmten Rechtsfolge in An</w:t>
      </w:r>
      <w:r>
        <w:rPr>
          <w:rFonts w:ascii="Times New Roman" w:hAnsi="Times New Roman" w:cs="Times New Roman"/>
          <w:sz w:val="24"/>
          <w:szCs w:val="24"/>
        </w:rPr>
        <w:t>s</w:t>
      </w:r>
      <w:r w:rsidRPr="007E1C4C">
        <w:rPr>
          <w:rFonts w:ascii="Times New Roman" w:hAnsi="Times New Roman" w:cs="Times New Roman"/>
          <w:sz w:val="24"/>
          <w:szCs w:val="24"/>
        </w:rPr>
        <w:t xml:space="preserve">ehung von </w:t>
      </w:r>
      <w:r>
        <w:rPr>
          <w:rFonts w:ascii="Times New Roman" w:hAnsi="Times New Roman" w:cs="Times New Roman"/>
          <w:sz w:val="24"/>
          <w:szCs w:val="24"/>
        </w:rPr>
        <w:t>§</w:t>
      </w:r>
      <w:r w:rsidRPr="007E1C4C">
        <w:rPr>
          <w:rFonts w:ascii="Times New Roman" w:hAnsi="Times New Roman" w:cs="Times New Roman"/>
          <w:sz w:val="24"/>
          <w:szCs w:val="24"/>
        </w:rPr>
        <w:t xml:space="preserve"> 305</w:t>
      </w:r>
      <w:r>
        <w:rPr>
          <w:rFonts w:ascii="Times New Roman" w:hAnsi="Times New Roman" w:cs="Times New Roman"/>
          <w:sz w:val="24"/>
          <w:szCs w:val="24"/>
        </w:rPr>
        <w:t>c</w:t>
      </w:r>
      <w:r w:rsidRPr="007E1C4C">
        <w:rPr>
          <w:rFonts w:ascii="Times New Roman" w:hAnsi="Times New Roman" w:cs="Times New Roman"/>
          <w:sz w:val="24"/>
          <w:szCs w:val="24"/>
        </w:rPr>
        <w:t xml:space="preserve"> Abs. 2 BGB jedenfalls die Auslegung zu, dass </w:t>
      </w:r>
      <w:r>
        <w:rPr>
          <w:rFonts w:ascii="Times New Roman" w:hAnsi="Times New Roman" w:cs="Times New Roman"/>
          <w:sz w:val="24"/>
          <w:szCs w:val="24"/>
        </w:rPr>
        <w:t>e</w:t>
      </w:r>
      <w:r w:rsidRPr="007E1C4C">
        <w:rPr>
          <w:rFonts w:ascii="Times New Roman" w:hAnsi="Times New Roman" w:cs="Times New Roman"/>
          <w:sz w:val="24"/>
          <w:szCs w:val="24"/>
        </w:rPr>
        <w:t xml:space="preserve">in Kündigungsrecht nicht vorbehalten ist. Selbst die mehrfache Missachtung der dem Mieter </w:t>
      </w:r>
      <w:r>
        <w:rPr>
          <w:rFonts w:ascii="Times New Roman" w:hAnsi="Times New Roman" w:cs="Times New Roman"/>
          <w:sz w:val="24"/>
          <w:szCs w:val="24"/>
        </w:rPr>
        <w:t>ob</w:t>
      </w:r>
      <w:r w:rsidRPr="007E1C4C">
        <w:rPr>
          <w:rFonts w:ascii="Times New Roman" w:hAnsi="Times New Roman" w:cs="Times New Roman"/>
          <w:sz w:val="24"/>
          <w:szCs w:val="24"/>
        </w:rPr>
        <w:t>liegenden Reinigung</w:t>
      </w:r>
      <w:r>
        <w:rPr>
          <w:rFonts w:ascii="Times New Roman" w:hAnsi="Times New Roman" w:cs="Times New Roman"/>
          <w:sz w:val="24"/>
          <w:szCs w:val="24"/>
        </w:rPr>
        <w:t>s-</w:t>
      </w:r>
      <w:r w:rsidRPr="007E1C4C">
        <w:rPr>
          <w:rFonts w:ascii="Times New Roman" w:hAnsi="Times New Roman" w:cs="Times New Roman"/>
          <w:sz w:val="24"/>
          <w:szCs w:val="24"/>
        </w:rPr>
        <w:t xml:space="preserve"> </w:t>
      </w:r>
      <w:r>
        <w:rPr>
          <w:rFonts w:ascii="Times New Roman" w:hAnsi="Times New Roman" w:cs="Times New Roman"/>
          <w:sz w:val="24"/>
          <w:szCs w:val="24"/>
        </w:rPr>
        <w:t>u</w:t>
      </w:r>
      <w:r w:rsidRPr="007E1C4C">
        <w:rPr>
          <w:rFonts w:ascii="Times New Roman" w:hAnsi="Times New Roman" w:cs="Times New Roman"/>
          <w:sz w:val="24"/>
          <w:szCs w:val="24"/>
        </w:rPr>
        <w:t>nd Mülltonnenpflichten stellt auch nach Abmahnung noch keinen hinreichenden Kündigungsgrund dar, weil sich der Vermieter bereits in An</w:t>
      </w:r>
      <w:r>
        <w:rPr>
          <w:rFonts w:ascii="Times New Roman" w:hAnsi="Times New Roman" w:cs="Times New Roman"/>
          <w:sz w:val="24"/>
          <w:szCs w:val="24"/>
        </w:rPr>
        <w:t>s</w:t>
      </w:r>
      <w:r w:rsidRPr="007E1C4C">
        <w:rPr>
          <w:rFonts w:ascii="Times New Roman" w:hAnsi="Times New Roman" w:cs="Times New Roman"/>
          <w:sz w:val="24"/>
          <w:szCs w:val="24"/>
        </w:rPr>
        <w:t xml:space="preserve">ehung der besonderen Bedeutung des Wohnraum für seinen Mieter auch jenseits von allgemeinen Vertragsbedingungen auf eine Ersatzvornahme gegen Kostenerstattung verweisen lassen muss. </w:t>
      </w:r>
    </w:p>
    <w:p w14:paraId="106E7CFD" w14:textId="77777777" w:rsidR="007E1C4C" w:rsidRPr="007E1C4C" w:rsidRDefault="007E1C4C" w:rsidP="007E1C4C">
      <w:pPr>
        <w:pStyle w:val="NurText"/>
        <w:rPr>
          <w:rFonts w:ascii="Times New Roman" w:hAnsi="Times New Roman" w:cs="Times New Roman"/>
          <w:sz w:val="24"/>
          <w:szCs w:val="24"/>
        </w:rPr>
      </w:pPr>
    </w:p>
    <w:p w14:paraId="79BDAFD4" w14:textId="2DD5D662" w:rsidR="007E1C4C" w:rsidRPr="007E1C4C" w:rsidRDefault="007E1C4C" w:rsidP="007E1C4C">
      <w:pPr>
        <w:pStyle w:val="NurText"/>
        <w:rPr>
          <w:rFonts w:ascii="Times New Roman" w:hAnsi="Times New Roman" w:cs="Times New Roman"/>
          <w:b/>
          <w:bCs/>
          <w:sz w:val="24"/>
          <w:szCs w:val="24"/>
        </w:rPr>
      </w:pPr>
      <w:r w:rsidRPr="007E1C4C">
        <w:rPr>
          <w:rFonts w:ascii="Times New Roman" w:hAnsi="Times New Roman" w:cs="Times New Roman"/>
          <w:b/>
          <w:bCs/>
          <w:sz w:val="24"/>
          <w:szCs w:val="24"/>
        </w:rPr>
        <w:t>Balkonkraftwerk</w:t>
      </w:r>
      <w:r>
        <w:rPr>
          <w:rFonts w:ascii="Times New Roman" w:hAnsi="Times New Roman" w:cs="Times New Roman"/>
          <w:b/>
          <w:bCs/>
          <w:sz w:val="24"/>
          <w:szCs w:val="24"/>
        </w:rPr>
        <w:t xml:space="preserve">, </w:t>
      </w:r>
      <w:r w:rsidRPr="007E1C4C">
        <w:rPr>
          <w:rFonts w:ascii="Times New Roman" w:hAnsi="Times New Roman" w:cs="Times New Roman"/>
          <w:b/>
          <w:bCs/>
          <w:sz w:val="24"/>
          <w:szCs w:val="24"/>
        </w:rPr>
        <w:t>Optische Störung?</w:t>
      </w:r>
    </w:p>
    <w:p w14:paraId="7D0F4183" w14:textId="77777777" w:rsidR="007E1C4C" w:rsidRPr="007E1C4C" w:rsidRDefault="007E1C4C" w:rsidP="007E1C4C">
      <w:pPr>
        <w:pStyle w:val="NurText"/>
        <w:rPr>
          <w:rFonts w:ascii="Times New Roman" w:hAnsi="Times New Roman" w:cs="Times New Roman"/>
          <w:sz w:val="24"/>
          <w:szCs w:val="24"/>
        </w:rPr>
      </w:pPr>
    </w:p>
    <w:p w14:paraId="4D513533" w14:textId="5A383563" w:rsidR="007E1C4C" w:rsidRPr="007E1C4C" w:rsidRDefault="007E1C4C" w:rsidP="007E1C4C">
      <w:pPr>
        <w:pStyle w:val="NurText"/>
        <w:rPr>
          <w:rFonts w:ascii="Times New Roman" w:hAnsi="Times New Roman" w:cs="Times New Roman"/>
          <w:sz w:val="24"/>
          <w:szCs w:val="24"/>
        </w:rPr>
      </w:pPr>
      <w:r w:rsidRPr="007E1C4C">
        <w:rPr>
          <w:rFonts w:ascii="Times New Roman" w:hAnsi="Times New Roman" w:cs="Times New Roman"/>
          <w:sz w:val="24"/>
          <w:szCs w:val="24"/>
        </w:rPr>
        <w:t xml:space="preserve">Nach einem Urteil des </w:t>
      </w:r>
      <w:r w:rsidRPr="007E1C4C">
        <w:rPr>
          <w:rFonts w:ascii="Times New Roman" w:hAnsi="Times New Roman" w:cs="Times New Roman"/>
          <w:b/>
          <w:bCs/>
          <w:sz w:val="24"/>
          <w:szCs w:val="24"/>
        </w:rPr>
        <w:t>Amtsgerichts Konstanz</w:t>
      </w:r>
      <w:r w:rsidRPr="007E1C4C">
        <w:rPr>
          <w:rFonts w:ascii="Times New Roman" w:hAnsi="Times New Roman" w:cs="Times New Roman"/>
          <w:sz w:val="24"/>
          <w:szCs w:val="24"/>
        </w:rPr>
        <w:t xml:space="preserve"> vom 9.2.2023 folgt aus der Privilegierung in </w:t>
      </w:r>
      <w:r>
        <w:rPr>
          <w:rFonts w:ascii="Times New Roman" w:hAnsi="Times New Roman" w:cs="Times New Roman"/>
          <w:sz w:val="24"/>
          <w:szCs w:val="24"/>
        </w:rPr>
        <w:t>§</w:t>
      </w:r>
      <w:r w:rsidRPr="007E1C4C">
        <w:rPr>
          <w:rFonts w:ascii="Times New Roman" w:hAnsi="Times New Roman" w:cs="Times New Roman"/>
          <w:sz w:val="24"/>
          <w:szCs w:val="24"/>
        </w:rPr>
        <w:t xml:space="preserve"> 20 Abs. 2 Satz 1 </w:t>
      </w:r>
      <w:r>
        <w:rPr>
          <w:rFonts w:ascii="Times New Roman" w:hAnsi="Times New Roman" w:cs="Times New Roman"/>
          <w:sz w:val="24"/>
          <w:szCs w:val="24"/>
        </w:rPr>
        <w:t>Nr.</w:t>
      </w:r>
      <w:r w:rsidRPr="007E1C4C">
        <w:rPr>
          <w:rFonts w:ascii="Times New Roman" w:hAnsi="Times New Roman" w:cs="Times New Roman"/>
          <w:sz w:val="24"/>
          <w:szCs w:val="24"/>
        </w:rPr>
        <w:t xml:space="preserve"> 2 WEG für eine dem Laden elektrisch betriebene</w:t>
      </w:r>
      <w:r>
        <w:rPr>
          <w:rFonts w:ascii="Times New Roman" w:hAnsi="Times New Roman" w:cs="Times New Roman"/>
          <w:sz w:val="24"/>
          <w:szCs w:val="24"/>
        </w:rPr>
        <w:t>r</w:t>
      </w:r>
      <w:r w:rsidRPr="007E1C4C">
        <w:rPr>
          <w:rFonts w:ascii="Times New Roman" w:hAnsi="Times New Roman" w:cs="Times New Roman"/>
          <w:sz w:val="24"/>
          <w:szCs w:val="24"/>
        </w:rPr>
        <w:t xml:space="preserve"> Fahrzeuge dienende bauliche Veränderung nichts für die nach den Umständen des Einzelfalls zu beurteilende Frage einer optischen Störung durch ein ohne Zustimmung der übrigen Eigentümer angebrachtes Balkonkraftwerk. Eine optisch nachteilige bauliche Veränderung durch Anbringen einer Fotovoltaikanlage am Balkongeländer liegt trotz einer im </w:t>
      </w:r>
      <w:r>
        <w:rPr>
          <w:rFonts w:ascii="Times New Roman" w:hAnsi="Times New Roman" w:cs="Times New Roman"/>
          <w:sz w:val="24"/>
          <w:szCs w:val="24"/>
        </w:rPr>
        <w:t>Ü</w:t>
      </w:r>
      <w:r w:rsidRPr="007E1C4C">
        <w:rPr>
          <w:rFonts w:ascii="Times New Roman" w:hAnsi="Times New Roman" w:cs="Times New Roman"/>
          <w:sz w:val="24"/>
          <w:szCs w:val="24"/>
        </w:rPr>
        <w:t xml:space="preserve">brigen großflächigen Hausfassade, unterbrochen von </w:t>
      </w:r>
      <w:r w:rsidRPr="007E1C4C">
        <w:rPr>
          <w:rFonts w:ascii="Times New Roman" w:hAnsi="Times New Roman" w:cs="Times New Roman"/>
          <w:sz w:val="24"/>
          <w:szCs w:val="24"/>
        </w:rPr>
        <w:t>Markisen und Balkonen mit Blumenkästen, jedenfalls dann vor, wenn die Fotovoltaikanlage kraft ihrer Farbgebung, hier schwarz, deutlich hervortritt und namentlich von den Wohnungsnachbarn entsprechend wahrgenommen werden kann.</w:t>
      </w:r>
    </w:p>
    <w:p w14:paraId="466FD7AE" w14:textId="77777777" w:rsidR="007E1C4C" w:rsidRPr="007E1C4C" w:rsidRDefault="007E1C4C" w:rsidP="00AA4476">
      <w:pPr>
        <w:pStyle w:val="NurText"/>
        <w:rPr>
          <w:rFonts w:ascii="Times New Roman" w:hAnsi="Times New Roman" w:cs="Times New Roman"/>
          <w:b/>
          <w:bCs/>
          <w:sz w:val="24"/>
          <w:szCs w:val="24"/>
        </w:rPr>
      </w:pPr>
    </w:p>
    <w:p w14:paraId="05D22495" w14:textId="77777777" w:rsidR="007E1C4C" w:rsidRPr="007E1C4C" w:rsidRDefault="007E1C4C" w:rsidP="00AA4476">
      <w:pPr>
        <w:pStyle w:val="NurText"/>
        <w:rPr>
          <w:rFonts w:ascii="Times New Roman" w:hAnsi="Times New Roman" w:cs="Times New Roman"/>
          <w:b/>
          <w:bCs/>
          <w:sz w:val="24"/>
          <w:szCs w:val="24"/>
        </w:rPr>
      </w:pPr>
    </w:p>
    <w:p w14:paraId="25E999BF" w14:textId="13928052" w:rsidR="00AA4476" w:rsidRPr="007E1C4C" w:rsidRDefault="007E1C4C" w:rsidP="00AA4476">
      <w:pPr>
        <w:pStyle w:val="NurText"/>
        <w:rPr>
          <w:rFonts w:ascii="Times New Roman" w:hAnsi="Times New Roman" w:cs="Times New Roman"/>
          <w:b/>
          <w:bCs/>
          <w:sz w:val="24"/>
          <w:szCs w:val="24"/>
        </w:rPr>
      </w:pPr>
      <w:r>
        <w:rPr>
          <w:rFonts w:ascii="Times New Roman" w:hAnsi="Times New Roman" w:cs="Times New Roman"/>
          <w:b/>
          <w:bCs/>
          <w:sz w:val="24"/>
          <w:szCs w:val="24"/>
        </w:rPr>
        <w:t xml:space="preserve">Gesetzentwurf </w:t>
      </w:r>
      <w:r w:rsidRPr="007E1C4C">
        <w:rPr>
          <w:rFonts w:ascii="Times New Roman" w:hAnsi="Times New Roman" w:cs="Times New Roman"/>
          <w:b/>
          <w:bCs/>
          <w:sz w:val="24"/>
          <w:szCs w:val="24"/>
        </w:rPr>
        <w:t>Bal</w:t>
      </w:r>
      <w:r w:rsidRPr="007E1C4C">
        <w:rPr>
          <w:rFonts w:ascii="Times New Roman" w:hAnsi="Times New Roman" w:cs="Times New Roman"/>
          <w:b/>
          <w:bCs/>
          <w:sz w:val="24"/>
          <w:szCs w:val="24"/>
        </w:rPr>
        <w:softHyphen/>
        <w:t>kon</w:t>
      </w:r>
      <w:r w:rsidRPr="007E1C4C">
        <w:rPr>
          <w:rFonts w:ascii="Times New Roman" w:hAnsi="Times New Roman" w:cs="Times New Roman"/>
          <w:b/>
          <w:bCs/>
          <w:sz w:val="24"/>
          <w:szCs w:val="24"/>
        </w:rPr>
        <w:softHyphen/>
        <w:t>kraft</w:t>
      </w:r>
      <w:r w:rsidRPr="007E1C4C">
        <w:rPr>
          <w:rFonts w:ascii="Times New Roman" w:hAnsi="Times New Roman" w:cs="Times New Roman"/>
          <w:b/>
          <w:bCs/>
          <w:sz w:val="24"/>
          <w:szCs w:val="24"/>
        </w:rPr>
        <w:softHyphen/>
        <w:t>werk</w:t>
      </w:r>
    </w:p>
    <w:p w14:paraId="0FF647AD" w14:textId="67F19513" w:rsidR="001452A4" w:rsidRPr="007E1C4C" w:rsidRDefault="007E1C4C" w:rsidP="001452A4">
      <w:pPr>
        <w:pStyle w:val="StandardWeb"/>
      </w:pPr>
      <w:r>
        <w:t>W</w:t>
      </w:r>
      <w:r w:rsidR="001452A4" w:rsidRPr="007E1C4C">
        <w:t>er in sei</w:t>
      </w:r>
      <w:r w:rsidR="001452A4" w:rsidRPr="007E1C4C">
        <w:softHyphen/>
        <w:t>ner Ei</w:t>
      </w:r>
      <w:r w:rsidR="001452A4" w:rsidRPr="007E1C4C">
        <w:softHyphen/>
        <w:t>gen</w:t>
      </w:r>
      <w:r w:rsidR="001452A4" w:rsidRPr="007E1C4C">
        <w:softHyphen/>
        <w:t>tums</w:t>
      </w:r>
      <w:r w:rsidR="001452A4" w:rsidRPr="007E1C4C">
        <w:softHyphen/>
        <w:t>woh</w:t>
      </w:r>
      <w:r w:rsidR="001452A4" w:rsidRPr="007E1C4C">
        <w:softHyphen/>
        <w:t>nung oder Miet</w:t>
      </w:r>
      <w:r w:rsidR="001452A4" w:rsidRPr="007E1C4C">
        <w:softHyphen/>
        <w:t>wohnung eine ste</w:t>
      </w:r>
      <w:r w:rsidR="001452A4" w:rsidRPr="007E1C4C">
        <w:softHyphen/>
        <w:t>cker</w:t>
      </w:r>
      <w:r w:rsidR="001452A4" w:rsidRPr="007E1C4C">
        <w:softHyphen/>
        <w:t>fer</w:t>
      </w:r>
      <w:r w:rsidR="001452A4" w:rsidRPr="007E1C4C">
        <w:softHyphen/>
        <w:t>ti</w:t>
      </w:r>
      <w:r w:rsidR="001452A4" w:rsidRPr="007E1C4C">
        <w:softHyphen/>
        <w:t>ge Pho</w:t>
      </w:r>
      <w:r w:rsidR="001452A4" w:rsidRPr="007E1C4C">
        <w:softHyphen/>
        <w:t>to</w:t>
      </w:r>
      <w:r w:rsidR="001452A4" w:rsidRPr="007E1C4C">
        <w:softHyphen/>
        <w:t>vol</w:t>
      </w:r>
      <w:r w:rsidR="001452A4" w:rsidRPr="007E1C4C">
        <w:softHyphen/>
        <w:t>ta</w:t>
      </w:r>
      <w:r w:rsidR="001452A4" w:rsidRPr="007E1C4C">
        <w:softHyphen/>
        <w:t>ik-An</w:t>
      </w:r>
      <w:r w:rsidR="001452A4" w:rsidRPr="007E1C4C">
        <w:softHyphen/>
        <w:t>la</w:t>
      </w:r>
      <w:r w:rsidR="001452A4" w:rsidRPr="007E1C4C">
        <w:softHyphen/>
        <w:t>ge ("Bal</w:t>
      </w:r>
      <w:r w:rsidR="001452A4" w:rsidRPr="007E1C4C">
        <w:softHyphen/>
        <w:t>kon</w:t>
      </w:r>
      <w:r w:rsidR="001452A4" w:rsidRPr="007E1C4C">
        <w:softHyphen/>
        <w:t>kraft</w:t>
      </w:r>
      <w:r w:rsidR="001452A4" w:rsidRPr="007E1C4C">
        <w:softHyphen/>
        <w:t>werk") in</w:t>
      </w:r>
      <w:r w:rsidR="001452A4" w:rsidRPr="007E1C4C">
        <w:softHyphen/>
        <w:t>stal</w:t>
      </w:r>
      <w:r w:rsidR="001452A4" w:rsidRPr="007E1C4C">
        <w:softHyphen/>
        <w:t>lie</w:t>
      </w:r>
      <w:r w:rsidR="001452A4" w:rsidRPr="007E1C4C">
        <w:softHyphen/>
        <w:t xml:space="preserve">ren will, soll es nach einem </w:t>
      </w:r>
      <w:r>
        <w:t>kürzlich</w:t>
      </w:r>
      <w:r w:rsidR="001452A4" w:rsidRPr="007E1C4C">
        <w:t xml:space="preserve"> vom Bun</w:t>
      </w:r>
      <w:r w:rsidR="001452A4" w:rsidRPr="007E1C4C">
        <w:softHyphen/>
        <w:t>des</w:t>
      </w:r>
      <w:r w:rsidR="001452A4" w:rsidRPr="007E1C4C">
        <w:softHyphen/>
        <w:t>jus</w:t>
      </w:r>
      <w:r w:rsidR="001452A4" w:rsidRPr="007E1C4C">
        <w:softHyphen/>
        <w:t>tiz</w:t>
      </w:r>
      <w:r w:rsidR="001452A4" w:rsidRPr="007E1C4C">
        <w:softHyphen/>
        <w:t>mi</w:t>
      </w:r>
      <w:r w:rsidR="001452A4" w:rsidRPr="007E1C4C">
        <w:softHyphen/>
        <w:t>nis</w:t>
      </w:r>
      <w:r w:rsidR="001452A4" w:rsidRPr="007E1C4C">
        <w:softHyphen/>
        <w:t>te</w:t>
      </w:r>
      <w:r w:rsidR="001452A4" w:rsidRPr="007E1C4C">
        <w:softHyphen/>
        <w:t>ri</w:t>
      </w:r>
      <w:r w:rsidR="001452A4" w:rsidRPr="007E1C4C">
        <w:softHyphen/>
        <w:t>um ver</w:t>
      </w:r>
      <w:r w:rsidR="001452A4" w:rsidRPr="007E1C4C">
        <w:softHyphen/>
        <w:t>öf</w:t>
      </w:r>
      <w:r w:rsidR="001452A4" w:rsidRPr="007E1C4C">
        <w:softHyphen/>
        <w:t>fent</w:t>
      </w:r>
      <w:r w:rsidR="001452A4" w:rsidRPr="007E1C4C">
        <w:softHyphen/>
        <w:t>lich</w:t>
      </w:r>
      <w:r w:rsidR="001452A4" w:rsidRPr="007E1C4C">
        <w:softHyphen/>
        <w:t>ten Ge</w:t>
      </w:r>
      <w:r w:rsidR="001452A4" w:rsidRPr="007E1C4C">
        <w:softHyphen/>
        <w:t>setz</w:t>
      </w:r>
      <w:r w:rsidR="001452A4" w:rsidRPr="007E1C4C">
        <w:softHyphen/>
        <w:t>ent</w:t>
      </w:r>
      <w:r w:rsidR="001452A4" w:rsidRPr="007E1C4C">
        <w:softHyphen/>
        <w:t>wurf künf</w:t>
      </w:r>
      <w:r w:rsidR="001452A4" w:rsidRPr="007E1C4C">
        <w:softHyphen/>
        <w:t>tig ein</w:t>
      </w:r>
      <w:r w:rsidR="001452A4" w:rsidRPr="007E1C4C">
        <w:softHyphen/>
        <w:t>fa</w:t>
      </w:r>
      <w:r w:rsidR="001452A4" w:rsidRPr="007E1C4C">
        <w:softHyphen/>
        <w:t>cher haben. Sol</w:t>
      </w:r>
      <w:r w:rsidR="001452A4" w:rsidRPr="007E1C4C">
        <w:softHyphen/>
        <w:t>che An</w:t>
      </w:r>
      <w:r w:rsidR="001452A4" w:rsidRPr="007E1C4C">
        <w:softHyphen/>
        <w:t>la</w:t>
      </w:r>
      <w:r w:rsidR="001452A4" w:rsidRPr="007E1C4C">
        <w:softHyphen/>
        <w:t>gen sol</w:t>
      </w:r>
      <w:r w:rsidR="001452A4" w:rsidRPr="007E1C4C">
        <w:softHyphen/>
        <w:t>len in die Ka</w:t>
      </w:r>
      <w:r w:rsidR="001452A4" w:rsidRPr="007E1C4C">
        <w:softHyphen/>
        <w:t>ta</w:t>
      </w:r>
      <w:r w:rsidR="001452A4" w:rsidRPr="007E1C4C">
        <w:softHyphen/>
        <w:t>lo</w:t>
      </w:r>
      <w:r w:rsidR="001452A4" w:rsidRPr="007E1C4C">
        <w:softHyphen/>
        <w:t>ge der so</w:t>
      </w:r>
      <w:r w:rsidR="001452A4" w:rsidRPr="007E1C4C">
        <w:softHyphen/>
        <w:t>ge</w:t>
      </w:r>
      <w:r w:rsidR="001452A4" w:rsidRPr="007E1C4C">
        <w:softHyphen/>
        <w:t>nann</w:t>
      </w:r>
      <w:r w:rsidR="001452A4" w:rsidRPr="007E1C4C">
        <w:softHyphen/>
        <w:t>ten pri</w:t>
      </w:r>
      <w:r w:rsidR="001452A4" w:rsidRPr="007E1C4C">
        <w:softHyphen/>
        <w:t>vi</w:t>
      </w:r>
      <w:r w:rsidR="001452A4" w:rsidRPr="007E1C4C">
        <w:softHyphen/>
        <w:t>le</w:t>
      </w:r>
      <w:r w:rsidR="001452A4" w:rsidRPr="007E1C4C">
        <w:softHyphen/>
        <w:t>gier</w:t>
      </w:r>
      <w:r w:rsidR="001452A4" w:rsidRPr="007E1C4C">
        <w:softHyphen/>
        <w:t>ten bau</w:t>
      </w:r>
      <w:r w:rsidR="001452A4" w:rsidRPr="007E1C4C">
        <w:softHyphen/>
        <w:t>li</w:t>
      </w:r>
      <w:r w:rsidR="001452A4" w:rsidRPr="007E1C4C">
        <w:softHyphen/>
        <w:t>chen Ver</w:t>
      </w:r>
      <w:r w:rsidR="001452A4" w:rsidRPr="007E1C4C">
        <w:softHyphen/>
        <w:t>än</w:t>
      </w:r>
      <w:r w:rsidR="001452A4" w:rsidRPr="007E1C4C">
        <w:softHyphen/>
        <w:t>de</w:t>
      </w:r>
      <w:r w:rsidR="001452A4" w:rsidRPr="007E1C4C">
        <w:softHyphen/>
        <w:t>rung auf</w:t>
      </w:r>
      <w:r w:rsidR="001452A4" w:rsidRPr="007E1C4C">
        <w:softHyphen/>
        <w:t>genommen wer</w:t>
      </w:r>
      <w:r w:rsidR="001452A4" w:rsidRPr="007E1C4C">
        <w:softHyphen/>
        <w:t>den. Au</w:t>
      </w:r>
      <w:r w:rsidR="001452A4" w:rsidRPr="007E1C4C">
        <w:softHyphen/>
        <w:t>ßer</w:t>
      </w:r>
      <w:r w:rsidR="001452A4" w:rsidRPr="007E1C4C">
        <w:softHyphen/>
        <w:t>dem soll nach dem Ent</w:t>
      </w:r>
      <w:r w:rsidR="001452A4" w:rsidRPr="007E1C4C">
        <w:softHyphen/>
        <w:t>wurf die Durch</w:t>
      </w:r>
      <w:r w:rsidR="001452A4" w:rsidRPr="007E1C4C">
        <w:softHyphen/>
        <w:t>füh</w:t>
      </w:r>
      <w:r w:rsidR="001452A4" w:rsidRPr="007E1C4C">
        <w:softHyphen/>
        <w:t>rung vir</w:t>
      </w:r>
      <w:r w:rsidR="001452A4" w:rsidRPr="007E1C4C">
        <w:softHyphen/>
        <w:t>tu</w:t>
      </w:r>
      <w:r w:rsidR="001452A4" w:rsidRPr="007E1C4C">
        <w:softHyphen/>
        <w:t>el</w:t>
      </w:r>
      <w:r w:rsidR="001452A4" w:rsidRPr="007E1C4C">
        <w:softHyphen/>
        <w:t>ler Wohnungs</w:t>
      </w:r>
      <w:r w:rsidR="001452A4" w:rsidRPr="007E1C4C">
        <w:softHyphen/>
        <w:t>eigentümer</w:t>
      </w:r>
      <w:r w:rsidR="001452A4" w:rsidRPr="007E1C4C">
        <w:softHyphen/>
        <w:t>versammlungen er</w:t>
      </w:r>
      <w:r w:rsidR="001452A4" w:rsidRPr="007E1C4C">
        <w:softHyphen/>
        <w:t>leich</w:t>
      </w:r>
      <w:r w:rsidR="001452A4" w:rsidRPr="007E1C4C">
        <w:softHyphen/>
        <w:t>tert wer</w:t>
      </w:r>
      <w:r w:rsidR="001452A4" w:rsidRPr="007E1C4C">
        <w:softHyphen/>
        <w:t>den. </w:t>
      </w:r>
    </w:p>
    <w:p w14:paraId="073A05DF" w14:textId="77777777" w:rsidR="001452A4" w:rsidRPr="007E1C4C" w:rsidRDefault="001452A4" w:rsidP="001452A4">
      <w:pPr>
        <w:pStyle w:val="StandardWeb"/>
      </w:pPr>
      <w:r w:rsidRPr="007E1C4C">
        <w:t>Die rechtlichen Hürden für die Installation von Steckersolargeräten im Wohnungseigentumsrecht und im Mietrecht sollen nach dem Entwurf abgesenkt werden. Hierzu sollen Steckersolargeräte (beziehungsweise ihre Installation) in die Kataloge der sogenannten privilegierten baulichen Veränderung aufgenommen werden. Das heißt laut Ministerium: Wenn Wohnungseigentümerinnen und -eigentümer oder Mieterinnen und Mieter ein Steckersolargerät in ihrer Wohnung installieren möchten, sollen sie künftig einen Anspruch darauf haben, dass ihnen die Installation von der Gemeinschaft der Wohnungseigentümer beziehungsweise dem Vermieter oder der Vermieterin gestattet wird.</w:t>
      </w:r>
    </w:p>
    <w:p w14:paraId="57FFF661" w14:textId="3E325DB5" w:rsidR="001452A4" w:rsidRPr="007E1C4C" w:rsidRDefault="007E1C4C" w:rsidP="007E1C4C">
      <w:pPr>
        <w:pStyle w:val="NurText"/>
        <w:rPr>
          <w:rFonts w:ascii="Times New Roman" w:hAnsi="Times New Roman" w:cs="Times New Roman"/>
          <w:b/>
          <w:bCs/>
          <w:sz w:val="24"/>
          <w:szCs w:val="24"/>
        </w:rPr>
      </w:pPr>
      <w:r w:rsidRPr="007E1C4C">
        <w:rPr>
          <w:rFonts w:ascii="Times New Roman" w:hAnsi="Times New Roman" w:cs="Times New Roman"/>
          <w:b/>
          <w:bCs/>
          <w:sz w:val="24"/>
          <w:szCs w:val="24"/>
        </w:rPr>
        <w:t xml:space="preserve">Gesetzentwurf </w:t>
      </w:r>
      <w:r w:rsidR="001452A4" w:rsidRPr="007E1C4C">
        <w:rPr>
          <w:rFonts w:ascii="Times New Roman" w:hAnsi="Times New Roman" w:cs="Times New Roman"/>
          <w:b/>
          <w:bCs/>
          <w:sz w:val="24"/>
          <w:szCs w:val="24"/>
        </w:rPr>
        <w:t>Mehrheitsbeschlusskompetenz für virtuelle WEG-Versammlungen</w:t>
      </w:r>
    </w:p>
    <w:p w14:paraId="119BD430" w14:textId="77777777" w:rsidR="001452A4" w:rsidRPr="007E1C4C" w:rsidRDefault="001452A4" w:rsidP="001452A4">
      <w:pPr>
        <w:pStyle w:val="StandardWeb"/>
      </w:pPr>
      <w:r w:rsidRPr="007E1C4C">
        <w:t xml:space="preserve">In Wohnungseigentümerversammlungen solle künftig mit einer Dreiviertelmehrheit der abgegebenen Stimmen beschlossen werden können, dass die Versammlungen ausschließlich online stattfinden oder stattfinden können. Der Gesetzentwurf sieht </w:t>
      </w:r>
      <w:r w:rsidRPr="007E1C4C">
        <w:lastRenderedPageBreak/>
        <w:t>damit eine Mehrheitsbeschlusskompetenz für die Durchführung virtueller Wohnungseigentümerversammlungen vor. Ein entsprechender Beschluss solle  längstens für eine Dauer von drei Jahren gefasst werden können. Virtuelle Wohnungseigentümerversammlungen müssten hinsichtlich Teilnahme und Rechteausübung mit Präsenzversammlungen vergleichbar sein.</w:t>
      </w:r>
    </w:p>
    <w:p w14:paraId="63AE90F0" w14:textId="77777777" w:rsidR="00637CA3" w:rsidRPr="007A4EF6" w:rsidRDefault="00637CA3" w:rsidP="00637CA3">
      <w:pPr>
        <w:pStyle w:val="berschrift5"/>
        <w:rPr>
          <w:rFonts w:ascii="Times New Roman" w:hAnsi="Times New Roman" w:cs="Times New Roman"/>
          <w:b/>
          <w:bCs/>
          <w:color w:val="auto"/>
          <w:sz w:val="24"/>
          <w:szCs w:val="24"/>
        </w:rPr>
      </w:pPr>
      <w:r w:rsidRPr="007A4EF6">
        <w:rPr>
          <w:rFonts w:ascii="Times New Roman" w:hAnsi="Times New Roman" w:cs="Times New Roman"/>
          <w:b/>
          <w:bCs/>
          <w:color w:val="auto"/>
          <w:sz w:val="24"/>
          <w:szCs w:val="24"/>
        </w:rPr>
        <w:t xml:space="preserve">Mit Wohnung angemietete Garage kann nicht separat gekündigt werden </w:t>
      </w:r>
    </w:p>
    <w:p w14:paraId="3AFB223A" w14:textId="3F29F8AA" w:rsidR="00637CA3" w:rsidRPr="007E1C4C" w:rsidRDefault="00637CA3" w:rsidP="00637CA3">
      <w:pPr>
        <w:pStyle w:val="StandardWeb"/>
      </w:pPr>
      <w:r w:rsidRPr="007E1C4C">
        <w:t>Der Ver</w:t>
      </w:r>
      <w:r w:rsidRPr="007E1C4C">
        <w:softHyphen/>
        <w:t>mie</w:t>
      </w:r>
      <w:r w:rsidRPr="007E1C4C">
        <w:softHyphen/>
        <w:t>ter einer Woh</w:t>
      </w:r>
      <w:r w:rsidRPr="007E1C4C">
        <w:softHyphen/>
        <w:t>nung, der mit dem Mie</w:t>
      </w:r>
      <w:r w:rsidRPr="007E1C4C">
        <w:softHyphen/>
        <w:t>ter zu</w:t>
      </w:r>
      <w:r w:rsidRPr="007E1C4C">
        <w:softHyphen/>
        <w:t>gleich einen se</w:t>
      </w:r>
      <w:r w:rsidRPr="007E1C4C">
        <w:softHyphen/>
        <w:t>pa</w:t>
      </w:r>
      <w:r w:rsidRPr="007E1C4C">
        <w:softHyphen/>
        <w:t>ra</w:t>
      </w:r>
      <w:r w:rsidRPr="007E1C4C">
        <w:softHyphen/>
        <w:t>ten Ver</w:t>
      </w:r>
      <w:r w:rsidRPr="007E1C4C">
        <w:softHyphen/>
        <w:t>trag über die An</w:t>
      </w:r>
      <w:r w:rsidRPr="007E1C4C">
        <w:softHyphen/>
        <w:t>mie</w:t>
      </w:r>
      <w:r w:rsidRPr="007E1C4C">
        <w:softHyphen/>
        <w:t>tung einer auf dem</w:t>
      </w:r>
      <w:r w:rsidRPr="007E1C4C">
        <w:softHyphen/>
        <w:t>sel</w:t>
      </w:r>
      <w:r w:rsidRPr="007E1C4C">
        <w:softHyphen/>
        <w:t>ben Grund</w:t>
      </w:r>
      <w:r w:rsidRPr="007E1C4C">
        <w:softHyphen/>
        <w:t>stück ge</w:t>
      </w:r>
      <w:r w:rsidRPr="007E1C4C">
        <w:softHyphen/>
        <w:t>le</w:t>
      </w:r>
      <w:r w:rsidRPr="007E1C4C">
        <w:softHyphen/>
        <w:t>ge</w:t>
      </w:r>
      <w:r w:rsidRPr="007E1C4C">
        <w:softHyphen/>
        <w:t>nen Ga</w:t>
      </w:r>
      <w:r w:rsidRPr="007E1C4C">
        <w:softHyphen/>
        <w:t>ra</w:t>
      </w:r>
      <w:r w:rsidRPr="007E1C4C">
        <w:softHyphen/>
        <w:t>ge ab</w:t>
      </w:r>
      <w:r w:rsidRPr="007E1C4C">
        <w:softHyphen/>
        <w:t>schlie</w:t>
      </w:r>
      <w:r w:rsidRPr="007E1C4C">
        <w:softHyphen/>
        <w:t>ßt, kann den Ga</w:t>
      </w:r>
      <w:r w:rsidRPr="007E1C4C">
        <w:softHyphen/>
        <w:t>ra</w:t>
      </w:r>
      <w:r w:rsidRPr="007E1C4C">
        <w:softHyphen/>
        <w:t>gen</w:t>
      </w:r>
      <w:r w:rsidRPr="007E1C4C">
        <w:softHyphen/>
        <w:t>miet</w:t>
      </w:r>
      <w:r w:rsidRPr="007E1C4C">
        <w:softHyphen/>
        <w:t>ver</w:t>
      </w:r>
      <w:r w:rsidRPr="007E1C4C">
        <w:softHyphen/>
        <w:t>trag nicht se</w:t>
      </w:r>
      <w:r w:rsidRPr="007E1C4C">
        <w:softHyphen/>
        <w:t>pa</w:t>
      </w:r>
      <w:r w:rsidRPr="007E1C4C">
        <w:softHyphen/>
        <w:t>rat kün</w:t>
      </w:r>
      <w:r w:rsidRPr="007E1C4C">
        <w:softHyphen/>
        <w:t>di</w:t>
      </w:r>
      <w:r w:rsidRPr="007E1C4C">
        <w:softHyphen/>
        <w:t>gen</w:t>
      </w:r>
      <w:r w:rsidR="007E1C4C">
        <w:t xml:space="preserve">, so da Amtsgericht Hanau mit </w:t>
      </w:r>
      <w:r w:rsidR="007E1C4C" w:rsidRPr="007E1C4C">
        <w:t>Urteil vom 05.05.2023</w:t>
      </w:r>
      <w:r w:rsidRPr="007E1C4C">
        <w:t>. Der Ga</w:t>
      </w:r>
      <w:r w:rsidRPr="007E1C4C">
        <w:softHyphen/>
        <w:t>ra</w:t>
      </w:r>
      <w:r w:rsidRPr="007E1C4C">
        <w:softHyphen/>
        <w:t>gen</w:t>
      </w:r>
      <w:r w:rsidRPr="007E1C4C">
        <w:softHyphen/>
        <w:t>miet</w:t>
      </w:r>
      <w:r w:rsidRPr="007E1C4C">
        <w:softHyphen/>
        <w:t>ver</w:t>
      </w:r>
      <w:r w:rsidRPr="007E1C4C">
        <w:softHyphen/>
        <w:t>trag bilde mit dem Miet</w:t>
      </w:r>
      <w:r w:rsidRPr="007E1C4C">
        <w:softHyphen/>
        <w:t>ver</w:t>
      </w:r>
      <w:r w:rsidRPr="007E1C4C">
        <w:softHyphen/>
        <w:t>trag über die Woh</w:t>
      </w:r>
      <w:r w:rsidRPr="007E1C4C">
        <w:softHyphen/>
        <w:t>nung eine Ein</w:t>
      </w:r>
      <w:r w:rsidRPr="007E1C4C">
        <w:softHyphen/>
        <w:t>heit, so die Be</w:t>
      </w:r>
      <w:r w:rsidRPr="007E1C4C">
        <w:softHyphen/>
        <w:t>grün</w:t>
      </w:r>
      <w:r w:rsidRPr="007E1C4C">
        <w:softHyphen/>
        <w:t>dung des Ge</w:t>
      </w:r>
      <w:r w:rsidRPr="007E1C4C">
        <w:softHyphen/>
        <w:t>richts.</w:t>
      </w:r>
    </w:p>
    <w:p w14:paraId="3803449F" w14:textId="77777777" w:rsidR="00637CA3" w:rsidRPr="007E1C4C" w:rsidRDefault="00637CA3" w:rsidP="00637CA3">
      <w:pPr>
        <w:pStyle w:val="StandardWeb"/>
      </w:pPr>
      <w:r w:rsidRPr="007E1C4C">
        <w:t>Die Klägerin kündigte in dem entschiedenen Fall den Garagenmietvertrag und forderte die Mieter zur Rückgabe der Garage auf. Diese weigerten sich, weil sie der Auffassung sind, Wohnung und Garage gehörten vertraglich zusammen. Die Vermieterin argumentierte hingegen, es seien zwei getrennte Mietverträge geschlossen worden. Das ergebe sich aus der Verwendung von zwei Vertragsformularen und der getrennten Zahlung der Mieten. Zudem sei in dem Garagenmietvertrag geregelt, dass dieser von einem zugleich bestehenden Wohnraumietvertrag unabhängig wäre.</w:t>
      </w:r>
    </w:p>
    <w:p w14:paraId="08118C52" w14:textId="77777777" w:rsidR="00637CA3" w:rsidRPr="007E1C4C" w:rsidRDefault="00637CA3" w:rsidP="00637CA3">
      <w:pPr>
        <w:pStyle w:val="StandardWeb"/>
      </w:pPr>
      <w:r w:rsidRPr="007E1C4C">
        <w:t>Die Klage blieb ohne Erfolg. Nach Würdigung des AG wurde zwischen den Parteien ein einheitliches Mietverhältnis über beide Objekte geschlossen, so dass die Vermieterin die Garage nicht separat kündigen konnte. Darauf, dass hierfür zwei Vertragsurkunden verwendet wurden, käme es nicht an. Denn es sei ersichtlich gewesen, dass die Mieter sowohl die Wohnung als auch die Garage gemeinsam mieten wollten. Es wäre auch praxisfern, anzunehmen, dass ein Mieter die mit der Wohnung zu</w:t>
      </w:r>
      <w:r w:rsidRPr="007E1C4C">
        <w:t>sammen angemietete Garage nicht solange nutzen wolle, wie er dort wohne.</w:t>
      </w:r>
    </w:p>
    <w:p w14:paraId="3B8D0931" w14:textId="77777777" w:rsidR="00EB7D33" w:rsidRDefault="00637CA3" w:rsidP="00EB7D33">
      <w:pPr>
        <w:pStyle w:val="StandardWeb"/>
      </w:pPr>
      <w:r w:rsidRPr="007E1C4C">
        <w:t>Maßgeblich ist laut AG zudem, dass der Bundesgerichtshof eine untrennbare Verbindung der Mietverträge dann sehe, wenn sich Wohnung und Garage, wie in diesem Fall, auf demselben Grundstück befinden. Dem stünden anderslautende Regelung in dem Garagenmietvertrag auch nicht entgegen. Denn hierbei handele es sich um typischer Weise von der Vermieterseite gestellte allgemeine Geschäftsbedingungen. Über solche könnten zusammengehörige Mietverträge nicht einseitig getrennt und somit separat gekündigt werden. Schließlich führe auch die Tatsache, dass die Mieten jeweils getrennt gezahlt werden, zu keinem anderen Ergebnis. Denn das beruhe auf der alleinigen Vorgabe der Vermieterin, auf welche die Mieter keinen Einfluss hatten. Die Entscheidung ist nicht rechtskräftig.</w:t>
      </w:r>
    </w:p>
    <w:p w14:paraId="64372C38" w14:textId="085655F6" w:rsidR="00DA4142" w:rsidRPr="007A4EF6" w:rsidRDefault="00DA4142" w:rsidP="00795DB6">
      <w:pPr>
        <w:spacing w:before="100" w:beforeAutospacing="1" w:after="100" w:afterAutospacing="1" w:line="240" w:lineRule="auto"/>
        <w:rPr>
          <w:rFonts w:eastAsia="Times New Roman" w:cs="Times New Roman"/>
          <w:b/>
          <w:bCs/>
          <w:sz w:val="24"/>
          <w:szCs w:val="24"/>
          <w:lang w:eastAsia="de-DE"/>
        </w:rPr>
      </w:pPr>
      <w:r w:rsidRPr="00795DB6">
        <w:rPr>
          <w:rFonts w:eastAsia="Times New Roman" w:cs="Times New Roman"/>
          <w:sz w:val="24"/>
          <w:szCs w:val="24"/>
          <w:lang w:eastAsia="de-DE"/>
        </w:rPr>
        <w:fldChar w:fldCharType="begin"/>
      </w:r>
      <w:r w:rsidRPr="00795DB6">
        <w:rPr>
          <w:rFonts w:eastAsia="Times New Roman" w:cs="Times New Roman"/>
          <w:sz w:val="24"/>
          <w:szCs w:val="24"/>
          <w:lang w:eastAsia="de-DE"/>
        </w:rPr>
        <w:instrText xml:space="preserve"> HYPERLINK "https://beck-online.beck.de/Default.aspx?typ=reference&amp;y=200&amp;Az=32C17222&amp;D=2023-05-05" </w:instrText>
      </w:r>
      <w:r w:rsidRPr="00795DB6">
        <w:rPr>
          <w:rFonts w:eastAsia="Times New Roman" w:cs="Times New Roman"/>
          <w:sz w:val="24"/>
          <w:szCs w:val="24"/>
          <w:lang w:eastAsia="de-DE"/>
        </w:rPr>
        <w:fldChar w:fldCharType="separate"/>
      </w:r>
      <w:r w:rsidRPr="007A4EF6">
        <w:rPr>
          <w:rFonts w:eastAsia="Times New Roman" w:cs="Times New Roman"/>
          <w:b/>
          <w:bCs/>
          <w:sz w:val="24"/>
          <w:szCs w:val="24"/>
          <w:lang w:eastAsia="de-DE"/>
        </w:rPr>
        <w:t>Streit um Reparaturen</w:t>
      </w:r>
    </w:p>
    <w:p w14:paraId="33A85B4D" w14:textId="51AD8011" w:rsidR="00DA4142" w:rsidRPr="007E1C4C" w:rsidRDefault="00EB7D33" w:rsidP="00DA4142">
      <w:p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Der B</w:t>
      </w:r>
      <w:r w:rsidRPr="00EB7D33">
        <w:rPr>
          <w:rFonts w:eastAsia="Times New Roman" w:cs="Times New Roman"/>
          <w:sz w:val="24"/>
          <w:szCs w:val="24"/>
          <w:lang w:eastAsia="de-DE"/>
        </w:rPr>
        <w:t>GH</w:t>
      </w:r>
      <w:r>
        <w:rPr>
          <w:rFonts w:eastAsia="Times New Roman" w:cs="Times New Roman"/>
          <w:sz w:val="24"/>
          <w:szCs w:val="24"/>
          <w:lang w:eastAsia="de-DE"/>
        </w:rPr>
        <w:t xml:space="preserve"> hat mit</w:t>
      </w:r>
      <w:r w:rsidRPr="00EB7D33">
        <w:rPr>
          <w:rFonts w:eastAsia="Times New Roman" w:cs="Times New Roman"/>
          <w:sz w:val="24"/>
          <w:szCs w:val="24"/>
          <w:lang w:eastAsia="de-DE"/>
        </w:rPr>
        <w:t xml:space="preserve"> Urteil vom 19.04.2023 </w:t>
      </w:r>
      <w:r>
        <w:rPr>
          <w:rFonts w:eastAsia="Times New Roman" w:cs="Times New Roman"/>
          <w:sz w:val="24"/>
          <w:szCs w:val="24"/>
          <w:lang w:eastAsia="de-DE"/>
        </w:rPr>
        <w:t xml:space="preserve">Folgendes entschieden: </w:t>
      </w:r>
      <w:r w:rsidR="00DA4142" w:rsidRPr="007E1C4C">
        <w:rPr>
          <w:rFonts w:eastAsia="Times New Roman" w:cs="Times New Roman"/>
          <w:sz w:val="24"/>
          <w:szCs w:val="24"/>
          <w:lang w:eastAsia="de-DE"/>
        </w:rPr>
        <w:t>Ein Vermieter verlangte von seinen Mietern unter anderem einen Kostenvorschuss in Höhe von 8.425 Euro zur Durchführung von Schönheitsreparaturen sowie Schadensersatz in Höhe von 881 Euro. Sie hatten die Wohnung in seinem Mehrparteienhaus nach Ende des Mietvertrags am 31.12.2017 am 02.01.</w:t>
      </w:r>
      <w:r>
        <w:rPr>
          <w:rFonts w:eastAsia="Times New Roman" w:cs="Times New Roman"/>
          <w:sz w:val="24"/>
          <w:szCs w:val="24"/>
          <w:lang w:eastAsia="de-DE"/>
        </w:rPr>
        <w:t xml:space="preserve"> </w:t>
      </w:r>
      <w:r w:rsidR="00DA4142" w:rsidRPr="007E1C4C">
        <w:rPr>
          <w:rFonts w:eastAsia="Times New Roman" w:cs="Times New Roman"/>
          <w:sz w:val="24"/>
          <w:szCs w:val="24"/>
          <w:lang w:eastAsia="de-DE"/>
        </w:rPr>
        <w:t>2018 herausgegeben. Am 08.01.2018 forderte er sie vergeblich auf, Wandfliesen in der Küche zu erneuern, die Wand im Treppenhaus des Anwesens zu streichen, verlegte Fliesen und den PVC-Belag zurückzubauen sowie die Zarge der Wohnungseingangstür zu reparieren. Ein vom ihm eingeholter Kostenvoranschlag ergab Arbeitskosten in Höhe von 7.961 Euro (netto). Diese verlangte er hilfsweise erstattet. Die Rückbauarbeiten führte er teilweise (Entfernung des PVC-Belags; Lieferung/Verlegung neuer Böden) selbst aus.</w:t>
      </w:r>
    </w:p>
    <w:p w14:paraId="5182C273" w14:textId="77777777" w:rsidR="00DA4142" w:rsidRPr="007E1C4C" w:rsidRDefault="00DA4142" w:rsidP="00DA4142">
      <w:pPr>
        <w:spacing w:before="100" w:beforeAutospacing="1" w:after="100" w:afterAutospacing="1" w:line="240" w:lineRule="auto"/>
        <w:rPr>
          <w:rFonts w:eastAsia="Times New Roman" w:cs="Times New Roman"/>
          <w:sz w:val="24"/>
          <w:szCs w:val="24"/>
          <w:lang w:eastAsia="de-DE"/>
        </w:rPr>
      </w:pPr>
      <w:r w:rsidRPr="007E1C4C">
        <w:rPr>
          <w:rFonts w:eastAsia="Times New Roman" w:cs="Times New Roman"/>
          <w:sz w:val="24"/>
          <w:szCs w:val="24"/>
          <w:lang w:eastAsia="de-DE"/>
        </w:rPr>
        <w:t xml:space="preserve">Sowohl beim AG Lüdenscheid als auch beim LG Hagen scheiterte er mit seinem </w:t>
      </w:r>
      <w:r w:rsidRPr="007E1C4C">
        <w:rPr>
          <w:rFonts w:eastAsia="Times New Roman" w:cs="Times New Roman"/>
          <w:sz w:val="24"/>
          <w:szCs w:val="24"/>
          <w:lang w:eastAsia="de-DE"/>
        </w:rPr>
        <w:lastRenderedPageBreak/>
        <w:t>Anliegen. Der vom Kläger geltend gemachte Kostenvorschussanspruch (8.425 Eu</w:t>
      </w:r>
      <w:r w:rsidRPr="00EB7D33">
        <w:rPr>
          <w:rFonts w:eastAsia="Times New Roman" w:cs="Times New Roman"/>
          <w:sz w:val="24"/>
          <w:szCs w:val="24"/>
          <w:lang w:eastAsia="de-DE"/>
        </w:rPr>
        <w:t xml:space="preserve">ro) stehe diesem nicht zu, da es im Mietrecht - anders als im Werkvertragsrecht (§ </w:t>
      </w:r>
      <w:hyperlink r:id="rId7" w:history="1">
        <w:r w:rsidRPr="00EB7D33">
          <w:rPr>
            <w:rFonts w:eastAsia="Times New Roman" w:cs="Times New Roman"/>
            <w:sz w:val="24"/>
            <w:szCs w:val="24"/>
            <w:lang w:eastAsia="de-DE"/>
          </w:rPr>
          <w:t>637</w:t>
        </w:r>
      </w:hyperlink>
      <w:r w:rsidRPr="00EB7D33">
        <w:rPr>
          <w:rFonts w:eastAsia="Times New Roman" w:cs="Times New Roman"/>
          <w:sz w:val="24"/>
          <w:szCs w:val="24"/>
          <w:lang w:eastAsia="de-DE"/>
        </w:rPr>
        <w:t xml:space="preserve"> Abs. </w:t>
      </w:r>
      <w:hyperlink r:id="rId8" w:history="1">
        <w:r w:rsidRPr="00EB7D33">
          <w:rPr>
            <w:rFonts w:eastAsia="Times New Roman" w:cs="Times New Roman"/>
            <w:sz w:val="24"/>
            <w:szCs w:val="24"/>
            <w:lang w:eastAsia="de-DE"/>
          </w:rPr>
          <w:t>3</w:t>
        </w:r>
      </w:hyperlink>
      <w:r w:rsidRPr="00EB7D33">
        <w:rPr>
          <w:rFonts w:eastAsia="Times New Roman" w:cs="Times New Roman"/>
          <w:sz w:val="24"/>
          <w:szCs w:val="24"/>
          <w:lang w:eastAsia="de-DE"/>
        </w:rPr>
        <w:t xml:space="preserve"> BGB) - dafür keine Anspruchsgrundlage gebe. Dieser betreffe nur die Durchführung von Schönheitsreparaturen während eines - vorliegend nicht mehr - bestehenden Mietverhältnisses. Auch der Schadensersatzanspruch (881 Euro) nach §§ </w:t>
      </w:r>
      <w:hyperlink r:id="rId9" w:history="1">
        <w:r w:rsidRPr="00EB7D33">
          <w:rPr>
            <w:rFonts w:eastAsia="Times New Roman" w:cs="Times New Roman"/>
            <w:sz w:val="24"/>
            <w:szCs w:val="24"/>
            <w:lang w:eastAsia="de-DE"/>
          </w:rPr>
          <w:t>280</w:t>
        </w:r>
      </w:hyperlink>
      <w:r w:rsidRPr="00EB7D33">
        <w:rPr>
          <w:rFonts w:eastAsia="Times New Roman" w:cs="Times New Roman"/>
          <w:sz w:val="24"/>
          <w:szCs w:val="24"/>
          <w:lang w:eastAsia="de-DE"/>
        </w:rPr>
        <w:t xml:space="preserve"> Abs. </w:t>
      </w:r>
      <w:hyperlink r:id="rId10" w:history="1">
        <w:r w:rsidRPr="00EB7D33">
          <w:rPr>
            <w:rFonts w:eastAsia="Times New Roman" w:cs="Times New Roman"/>
            <w:sz w:val="24"/>
            <w:szCs w:val="24"/>
            <w:lang w:eastAsia="de-DE"/>
          </w:rPr>
          <w:t>1</w:t>
        </w:r>
      </w:hyperlink>
      <w:r w:rsidRPr="00EB7D33">
        <w:rPr>
          <w:rFonts w:eastAsia="Times New Roman" w:cs="Times New Roman"/>
          <w:sz w:val="24"/>
          <w:szCs w:val="24"/>
          <w:lang w:eastAsia="de-DE"/>
        </w:rPr>
        <w:t xml:space="preserve"> und Abs. </w:t>
      </w:r>
      <w:hyperlink r:id="rId11" w:history="1">
        <w:r w:rsidRPr="00EB7D33">
          <w:rPr>
            <w:rFonts w:eastAsia="Times New Roman" w:cs="Times New Roman"/>
            <w:sz w:val="24"/>
            <w:szCs w:val="24"/>
            <w:lang w:eastAsia="de-DE"/>
          </w:rPr>
          <w:t>3</w:t>
        </w:r>
      </w:hyperlink>
      <w:r w:rsidRPr="00EB7D33">
        <w:rPr>
          <w:rFonts w:eastAsia="Times New Roman" w:cs="Times New Roman"/>
          <w:sz w:val="24"/>
          <w:szCs w:val="24"/>
          <w:lang w:eastAsia="de-DE"/>
        </w:rPr>
        <w:t xml:space="preserve">, </w:t>
      </w:r>
      <w:hyperlink r:id="rId12" w:history="1">
        <w:r w:rsidRPr="00EB7D33">
          <w:rPr>
            <w:rFonts w:eastAsia="Times New Roman" w:cs="Times New Roman"/>
            <w:sz w:val="24"/>
            <w:szCs w:val="24"/>
            <w:lang w:eastAsia="de-DE"/>
          </w:rPr>
          <w:t>281</w:t>
        </w:r>
      </w:hyperlink>
      <w:r w:rsidRPr="00EB7D33">
        <w:rPr>
          <w:rFonts w:eastAsia="Times New Roman" w:cs="Times New Roman"/>
          <w:sz w:val="24"/>
          <w:szCs w:val="24"/>
          <w:lang w:eastAsia="de-DE"/>
        </w:rPr>
        <w:t xml:space="preserve"> BGB stehe dem Kläger nicht zu, da dieser insoweit eine fiktive Schadensberechnung vornehme, welche nich</w:t>
      </w:r>
      <w:r w:rsidRPr="007E1C4C">
        <w:rPr>
          <w:rFonts w:eastAsia="Times New Roman" w:cs="Times New Roman"/>
          <w:sz w:val="24"/>
          <w:szCs w:val="24"/>
          <w:lang w:eastAsia="de-DE"/>
        </w:rPr>
        <w:t>t (mehr) zulässig sei. Gleiches gelte für die hilfsweise Geltendmachung des Betrages laut dem Kostenvoranschlag. Die Rechtsprechung des VII. Zivilsenats zum Werkvertragsrecht sei übertragbar. Die Revision des Klägers beim BGH hatte teilweise Erfolg und führte zur Zurückverweisung.</w:t>
      </w:r>
    </w:p>
    <w:p w14:paraId="3328912B" w14:textId="77777777" w:rsidR="00DA4142" w:rsidRPr="007E1C4C" w:rsidRDefault="00DA4142" w:rsidP="00DA4142">
      <w:pPr>
        <w:spacing w:before="100" w:beforeAutospacing="1" w:after="100" w:afterAutospacing="1" w:line="240" w:lineRule="auto"/>
        <w:rPr>
          <w:rFonts w:eastAsia="Times New Roman" w:cs="Times New Roman"/>
          <w:sz w:val="24"/>
          <w:szCs w:val="24"/>
          <w:lang w:eastAsia="de-DE"/>
        </w:rPr>
      </w:pPr>
      <w:r w:rsidRPr="007E1C4C">
        <w:rPr>
          <w:rFonts w:eastAsia="Times New Roman" w:cs="Times New Roman"/>
          <w:sz w:val="24"/>
          <w:szCs w:val="24"/>
          <w:lang w:eastAsia="de-DE"/>
        </w:rPr>
        <w:t>Der VIII. Zivilsenat beschäftigte sich lediglich mit der Frage, inwieweit ein Vermieter eine Erstattung anhand der voraussichtlich erforderlichen, aber (noch) nicht aufgewendeten ("fiktiven") Kosten verlangen kann. Dabei stellte er klar, dass nach ständiger Rechtsprechung im Mietrecht Schadensersatzansprüche statt der Leistung in ihrer Höhe auch mit den für die Instandsetzung oder -haltung oder für den Rückbau erforderlichen Kosten berechnet werden dürfen. Daran habe die Abkehr des VII. Zivilsenats von der fiktiven Abrechnung nichts geändert. Schon nach dessen eigener Ansicht sei seine Rechtsprechung nicht auf andere Vertragstypen übertragbar. Auch gehe es hier um ein beendetes Mietverhältnis. Das LG müsse nunmehr Feststellungen zu Grund und Höhe des Schadens treffen.</w:t>
      </w:r>
    </w:p>
    <w:p w14:paraId="7EF713E7" w14:textId="77777777" w:rsidR="00795DB6" w:rsidRPr="00795DB6" w:rsidRDefault="00795DB6" w:rsidP="00795DB6">
      <w:pPr>
        <w:spacing w:before="100" w:beforeAutospacing="1" w:after="100" w:afterAutospacing="1" w:line="240" w:lineRule="auto"/>
        <w:rPr>
          <w:rFonts w:eastAsia="Times New Roman" w:cs="Times New Roman"/>
          <w:b/>
          <w:bCs/>
          <w:sz w:val="24"/>
          <w:szCs w:val="24"/>
          <w:lang w:eastAsia="de-DE"/>
        </w:rPr>
      </w:pPr>
      <w:r w:rsidRPr="00795DB6">
        <w:rPr>
          <w:rFonts w:eastAsia="Times New Roman" w:cs="Times New Roman"/>
          <w:b/>
          <w:bCs/>
          <w:sz w:val="24"/>
          <w:szCs w:val="24"/>
          <w:lang w:eastAsia="de-DE"/>
        </w:rPr>
        <w:t>Staffelmietvertrag bei Gewerbe räumen</w:t>
      </w:r>
    </w:p>
    <w:p w14:paraId="5358221D" w14:textId="746D5C86" w:rsidR="00795DB6" w:rsidRPr="00795DB6" w:rsidRDefault="00795DB6" w:rsidP="00795DB6">
      <w:p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Schon m</w:t>
      </w:r>
      <w:r w:rsidRPr="00795DB6">
        <w:rPr>
          <w:rFonts w:eastAsia="Times New Roman" w:cs="Times New Roman"/>
          <w:sz w:val="24"/>
          <w:szCs w:val="24"/>
          <w:lang w:eastAsia="de-DE"/>
        </w:rPr>
        <w:t xml:space="preserve">it Urteil vom 8.5.2002 entschied der </w:t>
      </w:r>
      <w:r w:rsidRPr="00795DB6">
        <w:rPr>
          <w:rFonts w:eastAsia="Times New Roman" w:cs="Times New Roman"/>
          <w:b/>
          <w:bCs/>
          <w:sz w:val="24"/>
          <w:szCs w:val="24"/>
          <w:lang w:eastAsia="de-DE"/>
        </w:rPr>
        <w:t>Bundesgerichtshof</w:t>
      </w:r>
      <w:r w:rsidRPr="00795DB6">
        <w:rPr>
          <w:rFonts w:eastAsia="Times New Roman" w:cs="Times New Roman"/>
          <w:sz w:val="24"/>
          <w:szCs w:val="24"/>
          <w:lang w:eastAsia="de-DE"/>
        </w:rPr>
        <w:t>, dass der Mieter weiter an den bestehenden Staffel</w:t>
      </w:r>
      <w:r>
        <w:rPr>
          <w:rFonts w:eastAsia="Times New Roman" w:cs="Times New Roman"/>
          <w:sz w:val="24"/>
          <w:szCs w:val="24"/>
          <w:lang w:eastAsia="de-DE"/>
        </w:rPr>
        <w:t>m</w:t>
      </w:r>
      <w:r w:rsidRPr="00795DB6">
        <w:rPr>
          <w:rFonts w:eastAsia="Times New Roman" w:cs="Times New Roman"/>
          <w:sz w:val="24"/>
          <w:szCs w:val="24"/>
          <w:lang w:eastAsia="de-DE"/>
        </w:rPr>
        <w:t xml:space="preserve">ietvertrag gebunden ist, </w:t>
      </w:r>
      <w:r>
        <w:rPr>
          <w:rFonts w:eastAsia="Times New Roman" w:cs="Times New Roman"/>
          <w:sz w:val="24"/>
          <w:szCs w:val="24"/>
          <w:lang w:eastAsia="de-DE"/>
        </w:rPr>
        <w:t xml:space="preserve">auch </w:t>
      </w:r>
      <w:r w:rsidRPr="00795DB6">
        <w:rPr>
          <w:rFonts w:eastAsia="Times New Roman" w:cs="Times New Roman"/>
          <w:sz w:val="24"/>
          <w:szCs w:val="24"/>
          <w:lang w:eastAsia="de-DE"/>
        </w:rPr>
        <w:t>wenn Mieten für entsprechende Gewerberäume sinken. Dem BGH zufolge ist es für ihn weiter zumut</w:t>
      </w:r>
      <w:r w:rsidRPr="00795DB6">
        <w:rPr>
          <w:rFonts w:eastAsia="Times New Roman" w:cs="Times New Roman"/>
          <w:sz w:val="24"/>
          <w:szCs w:val="24"/>
          <w:lang w:eastAsia="de-DE"/>
        </w:rPr>
        <w:t>bar, die einmal vereinbarte Miete mit entsprechenden Steigerungen weiter zu entrichten. Der Mieter kann sich auch nicht auf den Wegfall der Geschäftsgrundlage berufen, weil unter Umständen beide Vertragspartner bei Vertragsabschluss davon ausgegangen sind, dass die Mieten für derartige Gewerberäume künftig weiter steigen.</w:t>
      </w:r>
    </w:p>
    <w:p w14:paraId="5DF62654" w14:textId="77777777" w:rsidR="00795DB6" w:rsidRPr="00795DB6" w:rsidRDefault="00795DB6" w:rsidP="00795DB6">
      <w:pPr>
        <w:spacing w:before="100" w:beforeAutospacing="1" w:after="100" w:afterAutospacing="1" w:line="240" w:lineRule="auto"/>
        <w:rPr>
          <w:rFonts w:eastAsia="Times New Roman" w:cs="Times New Roman"/>
          <w:b/>
          <w:bCs/>
          <w:sz w:val="24"/>
          <w:szCs w:val="24"/>
          <w:lang w:eastAsia="de-DE"/>
        </w:rPr>
      </w:pPr>
      <w:r w:rsidRPr="00795DB6">
        <w:rPr>
          <w:rFonts w:eastAsia="Times New Roman" w:cs="Times New Roman"/>
          <w:b/>
          <w:bCs/>
          <w:sz w:val="24"/>
          <w:szCs w:val="24"/>
          <w:lang w:eastAsia="de-DE"/>
        </w:rPr>
        <w:t>Einbruch im Nachbarwohnung kein Kündigungsgrund.</w:t>
      </w:r>
    </w:p>
    <w:p w14:paraId="172F995E" w14:textId="22838288" w:rsidR="00795DB6" w:rsidRPr="00795DB6" w:rsidRDefault="00795DB6" w:rsidP="00795DB6">
      <w:pPr>
        <w:spacing w:before="100" w:beforeAutospacing="1" w:after="100" w:afterAutospacing="1" w:line="240" w:lineRule="auto"/>
        <w:rPr>
          <w:rFonts w:eastAsia="Times New Roman" w:cs="Times New Roman"/>
          <w:sz w:val="24"/>
          <w:szCs w:val="24"/>
          <w:lang w:eastAsia="de-DE"/>
        </w:rPr>
      </w:pPr>
      <w:r w:rsidRPr="00795DB6">
        <w:rPr>
          <w:rFonts w:eastAsia="Times New Roman" w:cs="Times New Roman"/>
          <w:sz w:val="24"/>
          <w:szCs w:val="24"/>
          <w:lang w:eastAsia="de-DE"/>
        </w:rPr>
        <w:t>Das</w:t>
      </w:r>
      <w:r w:rsidRPr="00795DB6">
        <w:rPr>
          <w:rFonts w:eastAsia="Times New Roman" w:cs="Times New Roman"/>
          <w:b/>
          <w:bCs/>
          <w:sz w:val="24"/>
          <w:szCs w:val="24"/>
          <w:lang w:eastAsia="de-DE"/>
        </w:rPr>
        <w:t xml:space="preserve"> Landgericht</w:t>
      </w:r>
      <w:r w:rsidRPr="00795DB6">
        <w:rPr>
          <w:rFonts w:eastAsia="Times New Roman" w:cs="Times New Roman"/>
          <w:sz w:val="24"/>
          <w:szCs w:val="24"/>
          <w:lang w:eastAsia="de-DE"/>
        </w:rPr>
        <w:t xml:space="preserve"> Berlin hat mit Beschluss vom 22.9.2022 entschieden, dass eine Kündigung des Vermieters nicht gerechtfertigt ist, wenn der Mieter nach seiner Urlaubsrückkehr einen Wasserschaden in seiner Wohnung mit einer Wasserpfütze in der Küche entdeckt und die darüber liegende, leerstehende Wohnung gewaltsam öffnet, um die Ursache festzustellen und um weitere Schäden zu verhindern.</w:t>
      </w:r>
    </w:p>
    <w:p w14:paraId="6E9C5FB0" w14:textId="2A336D01" w:rsidR="00795DB6" w:rsidRPr="007A4EF6" w:rsidRDefault="00795DB6" w:rsidP="00795DB6">
      <w:pPr>
        <w:spacing w:before="100" w:beforeAutospacing="1" w:after="100" w:afterAutospacing="1" w:line="240" w:lineRule="auto"/>
        <w:rPr>
          <w:rFonts w:eastAsia="Times New Roman" w:cs="Times New Roman"/>
          <w:b/>
          <w:bCs/>
          <w:sz w:val="24"/>
          <w:szCs w:val="24"/>
          <w:lang w:eastAsia="de-DE"/>
        </w:rPr>
      </w:pPr>
      <w:r w:rsidRPr="007A4EF6">
        <w:rPr>
          <w:rFonts w:eastAsia="Times New Roman" w:cs="Times New Roman"/>
          <w:b/>
          <w:bCs/>
          <w:sz w:val="24"/>
          <w:szCs w:val="24"/>
          <w:lang w:eastAsia="de-DE"/>
        </w:rPr>
        <w:t>Fledermausköttel kein Grund für Mietminderung</w:t>
      </w:r>
    </w:p>
    <w:p w14:paraId="7C3EF12F" w14:textId="08EA4788" w:rsidR="00795DB6" w:rsidRPr="00795DB6" w:rsidRDefault="00795DB6" w:rsidP="00795DB6">
      <w:pPr>
        <w:spacing w:before="100" w:beforeAutospacing="1" w:after="100" w:afterAutospacing="1" w:line="240" w:lineRule="auto"/>
        <w:rPr>
          <w:rFonts w:eastAsia="Times New Roman" w:cs="Times New Roman"/>
          <w:sz w:val="24"/>
          <w:szCs w:val="24"/>
          <w:lang w:eastAsia="de-DE"/>
        </w:rPr>
      </w:pPr>
      <w:r w:rsidRPr="00795DB6">
        <w:rPr>
          <w:rFonts w:eastAsia="Times New Roman" w:cs="Times New Roman"/>
          <w:sz w:val="24"/>
          <w:szCs w:val="24"/>
          <w:lang w:eastAsia="de-DE"/>
        </w:rPr>
        <w:t xml:space="preserve">Mit Urteil vom 10.2.2023 hat das </w:t>
      </w:r>
      <w:r w:rsidRPr="00795DB6">
        <w:rPr>
          <w:rFonts w:eastAsia="Times New Roman" w:cs="Times New Roman"/>
          <w:b/>
          <w:bCs/>
          <w:sz w:val="24"/>
          <w:szCs w:val="24"/>
          <w:lang w:eastAsia="de-DE"/>
        </w:rPr>
        <w:t xml:space="preserve">Amtsgericht Starnberg </w:t>
      </w:r>
      <w:r w:rsidRPr="00795DB6">
        <w:rPr>
          <w:rFonts w:eastAsia="Times New Roman" w:cs="Times New Roman"/>
          <w:sz w:val="24"/>
          <w:szCs w:val="24"/>
          <w:lang w:eastAsia="de-DE"/>
        </w:rPr>
        <w:t xml:space="preserve">entschieden, dass die Begegnung mit </w:t>
      </w:r>
      <w:r>
        <w:rPr>
          <w:rFonts w:eastAsia="Times New Roman" w:cs="Times New Roman"/>
          <w:sz w:val="24"/>
          <w:szCs w:val="24"/>
          <w:lang w:eastAsia="de-DE"/>
        </w:rPr>
        <w:t>l</w:t>
      </w:r>
      <w:r w:rsidRPr="00795DB6">
        <w:rPr>
          <w:rFonts w:eastAsia="Times New Roman" w:cs="Times New Roman"/>
          <w:sz w:val="24"/>
          <w:szCs w:val="24"/>
          <w:lang w:eastAsia="de-DE"/>
        </w:rPr>
        <w:t>andesüblichen Tierarten und damit auch mit ihren Exkrementen in ländlicher Wohnlage hinzunehmen ist. Eine messbare Minderung der Wohnqualität kann nur eintreten, wenn in Folge von baulichen Gegebenheiten, die störenden Tiere erheblich vermehrt auftreten oder im Bereich des Mietobjektes gezüchtet werden.</w:t>
      </w:r>
    </w:p>
    <w:p w14:paraId="3F231DB6" w14:textId="271AEF09" w:rsidR="00795DB6" w:rsidRPr="00795DB6" w:rsidRDefault="00795DB6" w:rsidP="00795DB6">
      <w:pPr>
        <w:spacing w:before="100" w:beforeAutospacing="1" w:after="100" w:afterAutospacing="1" w:line="240" w:lineRule="auto"/>
        <w:rPr>
          <w:rFonts w:eastAsia="Times New Roman" w:cs="Times New Roman"/>
          <w:b/>
          <w:bCs/>
          <w:sz w:val="24"/>
          <w:szCs w:val="24"/>
          <w:lang w:eastAsia="de-DE"/>
        </w:rPr>
      </w:pPr>
      <w:r w:rsidRPr="00795DB6">
        <w:rPr>
          <w:rFonts w:eastAsia="Times New Roman" w:cs="Times New Roman"/>
          <w:b/>
          <w:bCs/>
          <w:sz w:val="24"/>
          <w:szCs w:val="24"/>
          <w:lang w:eastAsia="de-DE"/>
        </w:rPr>
        <w:t>Bauliche Veränderung nicht ohne Gesta</w:t>
      </w:r>
      <w:r>
        <w:rPr>
          <w:rFonts w:eastAsia="Times New Roman" w:cs="Times New Roman"/>
          <w:b/>
          <w:bCs/>
          <w:sz w:val="24"/>
          <w:szCs w:val="24"/>
          <w:lang w:eastAsia="de-DE"/>
        </w:rPr>
        <w:t>t</w:t>
      </w:r>
      <w:r w:rsidRPr="00795DB6">
        <w:rPr>
          <w:rFonts w:eastAsia="Times New Roman" w:cs="Times New Roman"/>
          <w:b/>
          <w:bCs/>
          <w:sz w:val="24"/>
          <w:szCs w:val="24"/>
          <w:lang w:eastAsia="de-DE"/>
        </w:rPr>
        <w:t>tung der Miteigentümer.</w:t>
      </w:r>
    </w:p>
    <w:p w14:paraId="0C31D505" w14:textId="617FA3B9" w:rsidR="00795DB6" w:rsidRPr="00795DB6" w:rsidRDefault="00795DB6" w:rsidP="00795DB6">
      <w:pPr>
        <w:spacing w:before="100" w:beforeAutospacing="1" w:after="100" w:afterAutospacing="1" w:line="240" w:lineRule="auto"/>
        <w:rPr>
          <w:rFonts w:eastAsia="Times New Roman" w:cs="Times New Roman"/>
          <w:sz w:val="24"/>
          <w:szCs w:val="24"/>
          <w:lang w:eastAsia="de-DE"/>
        </w:rPr>
      </w:pPr>
      <w:r w:rsidRPr="00795DB6">
        <w:rPr>
          <w:rFonts w:eastAsia="Times New Roman" w:cs="Times New Roman"/>
          <w:sz w:val="24"/>
          <w:szCs w:val="24"/>
          <w:lang w:eastAsia="de-DE"/>
        </w:rPr>
        <w:t xml:space="preserve">Der </w:t>
      </w:r>
      <w:r w:rsidRPr="00795DB6">
        <w:rPr>
          <w:rFonts w:eastAsia="Times New Roman" w:cs="Times New Roman"/>
          <w:b/>
          <w:bCs/>
          <w:sz w:val="24"/>
          <w:szCs w:val="24"/>
          <w:lang w:eastAsia="de-DE"/>
        </w:rPr>
        <w:t>BGH</w:t>
      </w:r>
      <w:r w:rsidRPr="00795DB6">
        <w:rPr>
          <w:rFonts w:eastAsia="Times New Roman" w:cs="Times New Roman"/>
          <w:sz w:val="24"/>
          <w:szCs w:val="24"/>
          <w:lang w:eastAsia="de-DE"/>
        </w:rPr>
        <w:t xml:space="preserve"> hat mit Urteil vom 17.3.2023 entschieden, dass es Sache des Wohnungseigentümer ist, der eine nicht in der Gemeinschafts</w:t>
      </w:r>
      <w:r>
        <w:rPr>
          <w:rFonts w:eastAsia="Times New Roman" w:cs="Times New Roman"/>
          <w:sz w:val="24"/>
          <w:szCs w:val="24"/>
          <w:lang w:eastAsia="de-DE"/>
        </w:rPr>
        <w:t>o</w:t>
      </w:r>
      <w:r w:rsidRPr="00795DB6">
        <w:rPr>
          <w:rFonts w:eastAsia="Times New Roman" w:cs="Times New Roman"/>
          <w:sz w:val="24"/>
          <w:szCs w:val="24"/>
          <w:lang w:eastAsia="de-DE"/>
        </w:rPr>
        <w:t>rdnung gestattete, bauliche Veränderung beabsichtigt, einen Gestattungsbeschluss herbeizuführen. Die Geltendmachung eines Unterlassungsanspruch ist bei nicht gestat</w:t>
      </w:r>
      <w:r>
        <w:rPr>
          <w:rFonts w:eastAsia="Times New Roman" w:cs="Times New Roman"/>
          <w:sz w:val="24"/>
          <w:szCs w:val="24"/>
          <w:lang w:eastAsia="de-DE"/>
        </w:rPr>
        <w:t xml:space="preserve">teten </w:t>
      </w:r>
      <w:r w:rsidRPr="00795DB6">
        <w:rPr>
          <w:rFonts w:eastAsia="Times New Roman" w:cs="Times New Roman"/>
          <w:sz w:val="24"/>
          <w:szCs w:val="24"/>
          <w:lang w:eastAsia="de-DE"/>
        </w:rPr>
        <w:t xml:space="preserve">baulichen Veränderungen nicht treuwidrig. Dieser Unterlassungsanspruch wird seit 1.12.2020 durch </w:t>
      </w:r>
      <w:r w:rsidRPr="00795DB6">
        <w:rPr>
          <w:rFonts w:eastAsia="Times New Roman" w:cs="Times New Roman"/>
          <w:sz w:val="24"/>
          <w:szCs w:val="24"/>
          <w:lang w:eastAsia="de-DE"/>
        </w:rPr>
        <w:lastRenderedPageBreak/>
        <w:t xml:space="preserve">die Wohnungseigentümergemeinschaft ausgeübt. </w:t>
      </w:r>
    </w:p>
    <w:p w14:paraId="376DE769" w14:textId="66D0BCCE" w:rsidR="00795DB6" w:rsidRPr="00795DB6" w:rsidRDefault="00795DB6" w:rsidP="00795DB6">
      <w:pPr>
        <w:spacing w:before="100" w:beforeAutospacing="1" w:after="100" w:afterAutospacing="1" w:line="240" w:lineRule="auto"/>
        <w:rPr>
          <w:rFonts w:eastAsia="Times New Roman" w:cs="Times New Roman"/>
          <w:sz w:val="24"/>
          <w:szCs w:val="24"/>
          <w:lang w:eastAsia="de-DE"/>
        </w:rPr>
      </w:pPr>
      <w:r w:rsidRPr="00795DB6">
        <w:rPr>
          <w:rFonts w:eastAsia="Times New Roman" w:cs="Times New Roman"/>
          <w:sz w:val="24"/>
          <w:szCs w:val="24"/>
          <w:lang w:eastAsia="de-DE"/>
        </w:rPr>
        <w:t xml:space="preserve">Nachdem der Bau eines Swimmingpools als bauliche Veränderung im Sinne von </w:t>
      </w:r>
      <w:r>
        <w:rPr>
          <w:rFonts w:eastAsia="Times New Roman" w:cs="Times New Roman"/>
          <w:sz w:val="24"/>
          <w:szCs w:val="24"/>
          <w:lang w:eastAsia="de-DE"/>
        </w:rPr>
        <w:t>§</w:t>
      </w:r>
      <w:r w:rsidRPr="00795DB6">
        <w:rPr>
          <w:rFonts w:eastAsia="Times New Roman" w:cs="Times New Roman"/>
          <w:sz w:val="24"/>
          <w:szCs w:val="24"/>
          <w:lang w:eastAsia="de-DE"/>
        </w:rPr>
        <w:t xml:space="preserve"> 20 Abs. 1 WEG anzusehen ist und diese bauliche Veränderung nicht durch die Gemeinschafts</w:t>
      </w:r>
      <w:r>
        <w:rPr>
          <w:rFonts w:eastAsia="Times New Roman" w:cs="Times New Roman"/>
          <w:sz w:val="24"/>
          <w:szCs w:val="24"/>
          <w:lang w:eastAsia="de-DE"/>
        </w:rPr>
        <w:t>o</w:t>
      </w:r>
      <w:r w:rsidRPr="00795DB6">
        <w:rPr>
          <w:rFonts w:eastAsia="Times New Roman" w:cs="Times New Roman"/>
          <w:sz w:val="24"/>
          <w:szCs w:val="24"/>
          <w:lang w:eastAsia="de-DE"/>
        </w:rPr>
        <w:t xml:space="preserve">rdnung gestattet wurde, bedarf es zwingend eines Beschlusses. Die Beklagten können dem Unterlassungsanspruch des Klägers auch dann nicht </w:t>
      </w:r>
      <w:r>
        <w:rPr>
          <w:rFonts w:eastAsia="Times New Roman" w:cs="Times New Roman"/>
          <w:sz w:val="24"/>
          <w:szCs w:val="24"/>
          <w:lang w:eastAsia="de-DE"/>
        </w:rPr>
        <w:t>§</w:t>
      </w:r>
      <w:r w:rsidRPr="00795DB6">
        <w:rPr>
          <w:rFonts w:eastAsia="Times New Roman" w:cs="Times New Roman"/>
          <w:sz w:val="24"/>
          <w:szCs w:val="24"/>
          <w:lang w:eastAsia="de-DE"/>
        </w:rPr>
        <w:t xml:space="preserve"> 242 BGB (Treu und Glauben) entgegenhalten, wenn diesen  grundsätzlich ein Anspruch auf Gesta</w:t>
      </w:r>
      <w:r>
        <w:rPr>
          <w:rFonts w:eastAsia="Times New Roman" w:cs="Times New Roman"/>
          <w:sz w:val="24"/>
          <w:szCs w:val="24"/>
          <w:lang w:eastAsia="de-DE"/>
        </w:rPr>
        <w:t>t</w:t>
      </w:r>
      <w:r w:rsidRPr="00795DB6">
        <w:rPr>
          <w:rFonts w:eastAsia="Times New Roman" w:cs="Times New Roman"/>
          <w:sz w:val="24"/>
          <w:szCs w:val="24"/>
          <w:lang w:eastAsia="de-DE"/>
        </w:rPr>
        <w:t xml:space="preserve">tung der baulichen Veränderung gemäß </w:t>
      </w:r>
      <w:r>
        <w:rPr>
          <w:rFonts w:eastAsia="Times New Roman" w:cs="Times New Roman"/>
          <w:sz w:val="24"/>
          <w:szCs w:val="24"/>
          <w:lang w:eastAsia="de-DE"/>
        </w:rPr>
        <w:t>§</w:t>
      </w:r>
      <w:r w:rsidRPr="00795DB6">
        <w:rPr>
          <w:rFonts w:eastAsia="Times New Roman" w:cs="Times New Roman"/>
          <w:sz w:val="24"/>
          <w:szCs w:val="24"/>
          <w:lang w:eastAsia="de-DE"/>
        </w:rPr>
        <w:t xml:space="preserve"> 20 Abs. 3 WEG zustünde. Zwar kann gemäß </w:t>
      </w:r>
      <w:r>
        <w:rPr>
          <w:rFonts w:eastAsia="Times New Roman" w:cs="Times New Roman"/>
          <w:sz w:val="24"/>
          <w:szCs w:val="24"/>
          <w:lang w:eastAsia="de-DE"/>
        </w:rPr>
        <w:t>§</w:t>
      </w:r>
      <w:r w:rsidRPr="00795DB6">
        <w:rPr>
          <w:rFonts w:eastAsia="Times New Roman" w:cs="Times New Roman"/>
          <w:sz w:val="24"/>
          <w:szCs w:val="24"/>
          <w:lang w:eastAsia="de-DE"/>
        </w:rPr>
        <w:t xml:space="preserve"> 20 Abs. 3</w:t>
      </w:r>
      <w:r>
        <w:rPr>
          <w:rFonts w:eastAsia="Times New Roman" w:cs="Times New Roman"/>
          <w:sz w:val="24"/>
          <w:szCs w:val="24"/>
          <w:lang w:eastAsia="de-DE"/>
        </w:rPr>
        <w:t xml:space="preserve"> WEG</w:t>
      </w:r>
      <w:r w:rsidRPr="00795DB6">
        <w:rPr>
          <w:rFonts w:eastAsia="Times New Roman" w:cs="Times New Roman"/>
          <w:sz w:val="24"/>
          <w:szCs w:val="24"/>
          <w:lang w:eastAsia="de-DE"/>
        </w:rPr>
        <w:t xml:space="preserve"> jeder Wohnungseigentümer verlangen, dass ihm eine bauliche Veränderung gestattet wird, wenn alle Wohnungseigentümer, deren Rechte dadurch über das bei einem geordneten Zusammenleben unvermeidliche Maß hinausgeht, beeinträchtigt werden, einverstanden sind. Dies führt jedoch nicht dazu, dass der Unterlassungsanspruch auch ohne einen solchen Beschluss nicht durchsetzbar wäre. </w:t>
      </w:r>
      <w:r>
        <w:rPr>
          <w:rFonts w:eastAsia="Times New Roman" w:cs="Times New Roman"/>
          <w:sz w:val="24"/>
          <w:szCs w:val="24"/>
          <w:lang w:eastAsia="de-DE"/>
        </w:rPr>
        <w:t>§</w:t>
      </w:r>
      <w:r w:rsidRPr="00795DB6">
        <w:rPr>
          <w:rFonts w:eastAsia="Times New Roman" w:cs="Times New Roman"/>
          <w:sz w:val="24"/>
          <w:szCs w:val="24"/>
          <w:lang w:eastAsia="de-DE"/>
        </w:rPr>
        <w:t xml:space="preserve"> 20 Abs. 1 WEG neue Fassung stellt insofern einen Beschluss</w:t>
      </w:r>
      <w:r>
        <w:rPr>
          <w:rFonts w:eastAsia="Times New Roman" w:cs="Times New Roman"/>
          <w:sz w:val="24"/>
          <w:szCs w:val="24"/>
          <w:lang w:eastAsia="de-DE"/>
        </w:rPr>
        <w:t>z</w:t>
      </w:r>
      <w:r w:rsidRPr="00795DB6">
        <w:rPr>
          <w:rFonts w:eastAsia="Times New Roman" w:cs="Times New Roman"/>
          <w:sz w:val="24"/>
          <w:szCs w:val="24"/>
          <w:lang w:eastAsia="de-DE"/>
        </w:rPr>
        <w:t>wang da. Dies ist keine bloße Förmelei. Es ist Sache des bauwilligen Eigentümers, den gesetzlich geforderten Beschluss herbeizuführen. Dies kann er im Beschluss</w:t>
      </w:r>
      <w:r>
        <w:rPr>
          <w:rFonts w:eastAsia="Times New Roman" w:cs="Times New Roman"/>
          <w:sz w:val="24"/>
          <w:szCs w:val="24"/>
          <w:lang w:eastAsia="de-DE"/>
        </w:rPr>
        <w:t>w</w:t>
      </w:r>
      <w:r w:rsidRPr="00795DB6">
        <w:rPr>
          <w:rFonts w:eastAsia="Times New Roman" w:cs="Times New Roman"/>
          <w:sz w:val="24"/>
          <w:szCs w:val="24"/>
          <w:lang w:eastAsia="de-DE"/>
        </w:rPr>
        <w:t>eg und im Falle einer Ablehnung im Wege der Beschluss</w:t>
      </w:r>
      <w:r>
        <w:rPr>
          <w:rFonts w:eastAsia="Times New Roman" w:cs="Times New Roman"/>
          <w:sz w:val="24"/>
          <w:szCs w:val="24"/>
          <w:lang w:eastAsia="de-DE"/>
        </w:rPr>
        <w:t>e</w:t>
      </w:r>
      <w:r w:rsidRPr="00795DB6">
        <w:rPr>
          <w:rFonts w:eastAsia="Times New Roman" w:cs="Times New Roman"/>
          <w:sz w:val="24"/>
          <w:szCs w:val="24"/>
          <w:lang w:eastAsia="de-DE"/>
        </w:rPr>
        <w:t>rsetzungsklage erreichen.</w:t>
      </w:r>
    </w:p>
    <w:p w14:paraId="3140BAFC" w14:textId="77777777" w:rsidR="00795DB6" w:rsidRPr="00795DB6" w:rsidRDefault="00795DB6" w:rsidP="00795DB6">
      <w:pPr>
        <w:spacing w:before="100" w:beforeAutospacing="1" w:after="100" w:afterAutospacing="1" w:line="240" w:lineRule="auto"/>
        <w:rPr>
          <w:rFonts w:eastAsia="Times New Roman" w:cs="Times New Roman"/>
          <w:b/>
          <w:bCs/>
          <w:sz w:val="24"/>
          <w:szCs w:val="24"/>
          <w:lang w:eastAsia="de-DE"/>
        </w:rPr>
      </w:pPr>
      <w:r w:rsidRPr="00795DB6">
        <w:rPr>
          <w:rFonts w:eastAsia="Times New Roman" w:cs="Times New Roman"/>
          <w:b/>
          <w:bCs/>
          <w:sz w:val="24"/>
          <w:szCs w:val="24"/>
          <w:lang w:eastAsia="de-DE"/>
        </w:rPr>
        <w:t>Verjährt ist verjährt!</w:t>
      </w:r>
    </w:p>
    <w:p w14:paraId="373C2551" w14:textId="2968DA3E" w:rsidR="00795DB6" w:rsidRPr="00795DB6" w:rsidRDefault="00795DB6" w:rsidP="00795DB6">
      <w:pPr>
        <w:spacing w:before="100" w:beforeAutospacing="1" w:after="100" w:afterAutospacing="1" w:line="240" w:lineRule="auto"/>
        <w:rPr>
          <w:rFonts w:eastAsia="Times New Roman" w:cs="Times New Roman"/>
          <w:sz w:val="24"/>
          <w:szCs w:val="24"/>
          <w:lang w:eastAsia="de-DE"/>
        </w:rPr>
      </w:pPr>
      <w:r w:rsidRPr="00795DB6">
        <w:rPr>
          <w:rFonts w:eastAsia="Times New Roman" w:cs="Times New Roman"/>
          <w:sz w:val="24"/>
          <w:szCs w:val="24"/>
          <w:lang w:eastAsia="de-DE"/>
        </w:rPr>
        <w:t xml:space="preserve">Mit Urteil vom 2.3.2023 hat das </w:t>
      </w:r>
      <w:r w:rsidRPr="00795DB6">
        <w:rPr>
          <w:rFonts w:eastAsia="Times New Roman" w:cs="Times New Roman"/>
          <w:b/>
          <w:bCs/>
          <w:sz w:val="24"/>
          <w:szCs w:val="24"/>
          <w:lang w:eastAsia="de-DE"/>
        </w:rPr>
        <w:t>OLG Karlsruhe</w:t>
      </w:r>
      <w:r w:rsidRPr="00795DB6">
        <w:rPr>
          <w:rFonts w:eastAsia="Times New Roman" w:cs="Times New Roman"/>
          <w:sz w:val="24"/>
          <w:szCs w:val="24"/>
          <w:lang w:eastAsia="de-DE"/>
        </w:rPr>
        <w:t xml:space="preserve"> entschieden, dass die Entfernung von Bäumen, die unter Missachtung des Grenzabstands gemäß </w:t>
      </w:r>
      <w:r>
        <w:rPr>
          <w:rFonts w:eastAsia="Times New Roman" w:cs="Times New Roman"/>
          <w:sz w:val="24"/>
          <w:szCs w:val="24"/>
          <w:lang w:eastAsia="de-DE"/>
        </w:rPr>
        <w:t>§</w:t>
      </w:r>
      <w:r w:rsidRPr="00795DB6">
        <w:rPr>
          <w:rFonts w:eastAsia="Times New Roman" w:cs="Times New Roman"/>
          <w:sz w:val="24"/>
          <w:szCs w:val="24"/>
          <w:lang w:eastAsia="de-DE"/>
        </w:rPr>
        <w:t xml:space="preserve"> 16 des Nachbarrechtsgesetzes Baden-Württemberg zu nah an der Grenze gepflanzt wurden, allein zur Abwehr, der von Ihnen verursachten Emissionen, Nadeln und Zapfen, nach Verjährung des nachbarrechtlichen Beseitigungsanspruch</w:t>
      </w:r>
      <w:r>
        <w:rPr>
          <w:rFonts w:eastAsia="Times New Roman" w:cs="Times New Roman"/>
          <w:sz w:val="24"/>
          <w:szCs w:val="24"/>
          <w:lang w:eastAsia="de-DE"/>
        </w:rPr>
        <w:t xml:space="preserve">es </w:t>
      </w:r>
      <w:r w:rsidRPr="00795DB6">
        <w:rPr>
          <w:rFonts w:eastAsia="Times New Roman" w:cs="Times New Roman"/>
          <w:sz w:val="24"/>
          <w:szCs w:val="24"/>
          <w:lang w:eastAsia="de-DE"/>
        </w:rPr>
        <w:t xml:space="preserve">grundsätzlich auch nicht mehr gemäß </w:t>
      </w:r>
      <w:r>
        <w:rPr>
          <w:rFonts w:eastAsia="Times New Roman" w:cs="Times New Roman"/>
          <w:sz w:val="24"/>
          <w:szCs w:val="24"/>
          <w:lang w:eastAsia="de-DE"/>
        </w:rPr>
        <w:t>§</w:t>
      </w:r>
      <w:r w:rsidRPr="00795DB6">
        <w:rPr>
          <w:rFonts w:eastAsia="Times New Roman" w:cs="Times New Roman"/>
          <w:sz w:val="24"/>
          <w:szCs w:val="24"/>
          <w:lang w:eastAsia="de-DE"/>
        </w:rPr>
        <w:t>1004 BGB aufgrund des nachbarrechtlichen Gemeinschafts</w:t>
      </w:r>
      <w:r>
        <w:rPr>
          <w:rFonts w:eastAsia="Times New Roman" w:cs="Times New Roman"/>
          <w:sz w:val="24"/>
          <w:szCs w:val="24"/>
          <w:lang w:eastAsia="de-DE"/>
        </w:rPr>
        <w:t>v</w:t>
      </w:r>
      <w:r w:rsidRPr="00795DB6">
        <w:rPr>
          <w:rFonts w:eastAsia="Times New Roman" w:cs="Times New Roman"/>
          <w:sz w:val="24"/>
          <w:szCs w:val="24"/>
          <w:lang w:eastAsia="de-DE"/>
        </w:rPr>
        <w:t>erhältnisses verlangt werden</w:t>
      </w:r>
      <w:r>
        <w:rPr>
          <w:rFonts w:eastAsia="Times New Roman" w:cs="Times New Roman"/>
          <w:sz w:val="24"/>
          <w:szCs w:val="24"/>
          <w:lang w:eastAsia="de-DE"/>
        </w:rPr>
        <w:t xml:space="preserve"> kann</w:t>
      </w:r>
      <w:r w:rsidRPr="00795DB6">
        <w:rPr>
          <w:rFonts w:eastAsia="Times New Roman" w:cs="Times New Roman"/>
          <w:sz w:val="24"/>
          <w:szCs w:val="24"/>
          <w:lang w:eastAsia="de-DE"/>
        </w:rPr>
        <w:t xml:space="preserve">. Die die Verjährung des landesrechtlichen Beseitigungsanspruchs steht dem Anspruch aus </w:t>
      </w:r>
      <w:r>
        <w:rPr>
          <w:rFonts w:eastAsia="Times New Roman" w:cs="Times New Roman"/>
          <w:sz w:val="24"/>
          <w:szCs w:val="24"/>
          <w:lang w:eastAsia="de-DE"/>
        </w:rPr>
        <w:t>§</w:t>
      </w:r>
      <w:r w:rsidRPr="00795DB6">
        <w:rPr>
          <w:rFonts w:eastAsia="Times New Roman" w:cs="Times New Roman"/>
          <w:sz w:val="24"/>
          <w:szCs w:val="24"/>
          <w:lang w:eastAsia="de-DE"/>
        </w:rPr>
        <w:t xml:space="preserve"> </w:t>
      </w:r>
      <w:r w:rsidRPr="00795DB6">
        <w:rPr>
          <w:rFonts w:eastAsia="Times New Roman" w:cs="Times New Roman"/>
          <w:sz w:val="24"/>
          <w:szCs w:val="24"/>
          <w:lang w:eastAsia="de-DE"/>
        </w:rPr>
        <w:t xml:space="preserve">1004 Abs. 1 BGB auf Entfernung der Bäume entgegen, wenn es wie hier nach </w:t>
      </w:r>
      <w:r>
        <w:rPr>
          <w:rFonts w:eastAsia="Times New Roman" w:cs="Times New Roman"/>
          <w:sz w:val="24"/>
          <w:szCs w:val="24"/>
          <w:lang w:eastAsia="de-DE"/>
        </w:rPr>
        <w:t>s</w:t>
      </w:r>
      <w:r w:rsidRPr="00795DB6">
        <w:rPr>
          <w:rFonts w:eastAsia="Times New Roman" w:cs="Times New Roman"/>
          <w:sz w:val="24"/>
          <w:szCs w:val="24"/>
          <w:lang w:eastAsia="de-DE"/>
        </w:rPr>
        <w:t xml:space="preserve">achverständiger Feststellung aufgrund der gegebenen Standsicherheit allein um die Abwehr von Einwirkungen durch das abfallen von Laub, Nadeln oder Pflanzenteilen geht. </w:t>
      </w:r>
    </w:p>
    <w:p w14:paraId="06071DA0" w14:textId="70E81F46" w:rsidR="00795DB6" w:rsidRPr="00795DB6" w:rsidRDefault="00795DB6" w:rsidP="00795DB6">
      <w:pPr>
        <w:spacing w:before="100" w:beforeAutospacing="1" w:after="100" w:afterAutospacing="1" w:line="240" w:lineRule="auto"/>
        <w:rPr>
          <w:rFonts w:eastAsia="Times New Roman" w:cs="Times New Roman"/>
          <w:b/>
          <w:bCs/>
          <w:sz w:val="24"/>
          <w:szCs w:val="24"/>
          <w:lang w:eastAsia="de-DE"/>
        </w:rPr>
      </w:pPr>
      <w:r w:rsidRPr="00795DB6">
        <w:rPr>
          <w:rFonts w:eastAsia="Times New Roman" w:cs="Times New Roman"/>
          <w:b/>
          <w:bCs/>
          <w:sz w:val="24"/>
          <w:szCs w:val="24"/>
          <w:lang w:eastAsia="de-DE"/>
        </w:rPr>
        <w:t>WEG bleibt Prozessführungsbefugnis nach Beschluss zur Vergemeinschaftung</w:t>
      </w:r>
    </w:p>
    <w:p w14:paraId="07B64889" w14:textId="245CF65B" w:rsidR="00795DB6" w:rsidRPr="00795DB6" w:rsidRDefault="00795DB6" w:rsidP="00795DB6">
      <w:pPr>
        <w:spacing w:before="100" w:beforeAutospacing="1" w:after="100" w:afterAutospacing="1" w:line="240" w:lineRule="auto"/>
        <w:rPr>
          <w:rFonts w:eastAsia="Times New Roman" w:cs="Times New Roman"/>
          <w:sz w:val="24"/>
          <w:szCs w:val="24"/>
          <w:lang w:eastAsia="de-DE"/>
        </w:rPr>
      </w:pPr>
      <w:r w:rsidRPr="00795DB6">
        <w:rPr>
          <w:rFonts w:eastAsia="Times New Roman" w:cs="Times New Roman"/>
          <w:sz w:val="24"/>
          <w:szCs w:val="24"/>
          <w:lang w:eastAsia="de-DE"/>
        </w:rPr>
        <w:t xml:space="preserve">Der </w:t>
      </w:r>
      <w:r w:rsidRPr="00795DB6">
        <w:rPr>
          <w:rFonts w:eastAsia="Times New Roman" w:cs="Times New Roman"/>
          <w:b/>
          <w:bCs/>
          <w:sz w:val="24"/>
          <w:szCs w:val="24"/>
          <w:lang w:eastAsia="de-DE"/>
        </w:rPr>
        <w:t>BGH</w:t>
      </w:r>
      <w:r w:rsidRPr="00795DB6">
        <w:rPr>
          <w:rFonts w:eastAsia="Times New Roman" w:cs="Times New Roman"/>
          <w:sz w:val="24"/>
          <w:szCs w:val="24"/>
          <w:lang w:eastAsia="de-DE"/>
        </w:rPr>
        <w:t xml:space="preserve"> hat mit Beschluss vom 15.2.</w:t>
      </w:r>
      <w:r>
        <w:rPr>
          <w:rFonts w:eastAsia="Times New Roman" w:cs="Times New Roman"/>
          <w:sz w:val="24"/>
          <w:szCs w:val="24"/>
          <w:lang w:eastAsia="de-DE"/>
        </w:rPr>
        <w:t xml:space="preserve"> </w:t>
      </w:r>
      <w:r w:rsidRPr="00795DB6">
        <w:rPr>
          <w:rFonts w:eastAsia="Times New Roman" w:cs="Times New Roman"/>
          <w:sz w:val="24"/>
          <w:szCs w:val="24"/>
          <w:lang w:eastAsia="de-DE"/>
        </w:rPr>
        <w:t>2023 entschieden, dass die WE</w:t>
      </w:r>
      <w:r>
        <w:rPr>
          <w:rFonts w:eastAsia="Times New Roman" w:cs="Times New Roman"/>
          <w:sz w:val="24"/>
          <w:szCs w:val="24"/>
          <w:lang w:eastAsia="de-DE"/>
        </w:rPr>
        <w:t>G pr</w:t>
      </w:r>
      <w:r w:rsidRPr="00795DB6">
        <w:rPr>
          <w:rFonts w:eastAsia="Times New Roman" w:cs="Times New Roman"/>
          <w:sz w:val="24"/>
          <w:szCs w:val="24"/>
          <w:lang w:eastAsia="de-DE"/>
        </w:rPr>
        <w:t>ozessführungsbefug</w:t>
      </w:r>
      <w:r w:rsidR="00314D34">
        <w:rPr>
          <w:rFonts w:eastAsia="Times New Roman" w:cs="Times New Roman"/>
          <w:sz w:val="24"/>
          <w:szCs w:val="24"/>
          <w:lang w:eastAsia="de-DE"/>
        </w:rPr>
        <w:t>t</w:t>
      </w:r>
      <w:r w:rsidRPr="00795DB6">
        <w:rPr>
          <w:rFonts w:eastAsia="Times New Roman" w:cs="Times New Roman"/>
          <w:sz w:val="24"/>
          <w:szCs w:val="24"/>
          <w:lang w:eastAsia="de-DE"/>
        </w:rPr>
        <w:t xml:space="preserve"> bleibt, wenn die Gemeinschaft vor Inkrafttreten der W</w:t>
      </w:r>
      <w:r>
        <w:rPr>
          <w:rFonts w:eastAsia="Times New Roman" w:cs="Times New Roman"/>
          <w:sz w:val="24"/>
          <w:szCs w:val="24"/>
          <w:lang w:eastAsia="de-DE"/>
        </w:rPr>
        <w:t>E</w:t>
      </w:r>
      <w:r w:rsidRPr="00795DB6">
        <w:rPr>
          <w:rFonts w:eastAsia="Times New Roman" w:cs="Times New Roman"/>
          <w:sz w:val="24"/>
          <w:szCs w:val="24"/>
          <w:lang w:eastAsia="de-DE"/>
        </w:rPr>
        <w:t xml:space="preserve">G – Reform einen Vergemeinschaftungsbeschluss gefasst hat. Die neue Regelung der Ausübungsbefugnis der Wohnungseigentümergemeinschaft in </w:t>
      </w:r>
      <w:r>
        <w:rPr>
          <w:rFonts w:eastAsia="Times New Roman" w:cs="Times New Roman"/>
          <w:sz w:val="24"/>
          <w:szCs w:val="24"/>
          <w:lang w:eastAsia="de-DE"/>
        </w:rPr>
        <w:t>§</w:t>
      </w:r>
      <w:r w:rsidRPr="00795DB6">
        <w:rPr>
          <w:rFonts w:eastAsia="Times New Roman" w:cs="Times New Roman"/>
          <w:sz w:val="24"/>
          <w:szCs w:val="24"/>
          <w:lang w:eastAsia="de-DE"/>
        </w:rPr>
        <w:t xml:space="preserve"> 9A Abs. 2 WEG ändert hieran nichts.</w:t>
      </w:r>
    </w:p>
    <w:p w14:paraId="2FA802C0" w14:textId="304F88EB" w:rsidR="00F73D53" w:rsidRPr="00F73D53" w:rsidRDefault="00DA4142" w:rsidP="00F73D53">
      <w:pPr>
        <w:spacing w:before="100" w:beforeAutospacing="1" w:after="100" w:afterAutospacing="1" w:line="240" w:lineRule="auto"/>
        <w:rPr>
          <w:rFonts w:eastAsia="Times New Roman" w:cs="Times New Roman"/>
          <w:b/>
          <w:bCs/>
          <w:sz w:val="24"/>
          <w:szCs w:val="24"/>
          <w:lang w:eastAsia="de-DE"/>
        </w:rPr>
      </w:pPr>
      <w:r w:rsidRPr="00795DB6">
        <w:rPr>
          <w:rFonts w:eastAsia="Times New Roman" w:cs="Times New Roman"/>
          <w:sz w:val="24"/>
          <w:szCs w:val="24"/>
          <w:lang w:eastAsia="de-DE"/>
        </w:rPr>
        <w:fldChar w:fldCharType="end"/>
      </w:r>
      <w:r w:rsidR="00F73D53" w:rsidRPr="00F73D53">
        <w:rPr>
          <w:rFonts w:eastAsia="Times New Roman" w:cs="Times New Roman"/>
          <w:b/>
          <w:bCs/>
          <w:sz w:val="24"/>
          <w:szCs w:val="24"/>
          <w:lang w:eastAsia="de-DE"/>
        </w:rPr>
        <w:t xml:space="preserve">Nachbarstreit oder WEG-Sache? </w:t>
      </w:r>
    </w:p>
    <w:p w14:paraId="5B7E3D44" w14:textId="02E4A35A" w:rsidR="00F73D53" w:rsidRDefault="00F73D53" w:rsidP="00F73D53">
      <w:pPr>
        <w:pStyle w:val="StandardWeb"/>
      </w:pPr>
      <w:r>
        <w:t>Ver</w:t>
      </w:r>
      <w:r>
        <w:softHyphen/>
        <w:t>langt eine Woh</w:t>
      </w:r>
      <w:r>
        <w:softHyphen/>
        <w:t>nungs</w:t>
      </w:r>
      <w:r>
        <w:softHyphen/>
        <w:t>ei</w:t>
      </w:r>
      <w:r>
        <w:softHyphen/>
        <w:t>gen</w:t>
      </w:r>
      <w:r>
        <w:softHyphen/>
        <w:t>tü</w:t>
      </w:r>
      <w:r>
        <w:softHyphen/>
        <w:t>mer</w:t>
      </w:r>
      <w:r>
        <w:softHyphen/>
        <w:t>ge</w:t>
      </w:r>
      <w:r>
        <w:softHyphen/>
        <w:t>mein</w:t>
      </w:r>
      <w:r>
        <w:softHyphen/>
        <w:t>schaft von einem Nach</w:t>
      </w:r>
      <w:r>
        <w:softHyphen/>
        <w:t>barn für Ar</w:t>
      </w:r>
      <w:r>
        <w:softHyphen/>
        <w:t>bei</w:t>
      </w:r>
      <w:r>
        <w:softHyphen/>
        <w:t>ten Zu</w:t>
      </w:r>
      <w:r>
        <w:softHyphen/>
        <w:t>gang zu des</w:t>
      </w:r>
      <w:r>
        <w:softHyphen/>
        <w:t>sen Grund</w:t>
      </w:r>
      <w:r>
        <w:softHyphen/>
        <w:t>stück, liegt auch dann keine Woh</w:t>
      </w:r>
      <w:r>
        <w:softHyphen/>
        <w:t>nungs</w:t>
      </w:r>
      <w:r>
        <w:softHyphen/>
        <w:t>ei</w:t>
      </w:r>
      <w:r>
        <w:softHyphen/>
        <w:t>gen</w:t>
      </w:r>
      <w:r>
        <w:softHyphen/>
        <w:t>tums</w:t>
      </w:r>
      <w:r>
        <w:softHyphen/>
        <w:t>sa</w:t>
      </w:r>
      <w:r>
        <w:softHyphen/>
        <w:t>che vor, wenn der Be</w:t>
      </w:r>
      <w:r>
        <w:softHyphen/>
        <w:t>trof</w:t>
      </w:r>
      <w:r>
        <w:softHyphen/>
        <w:t>fe</w:t>
      </w:r>
      <w:r>
        <w:softHyphen/>
        <w:t>ne selbst Mit</w:t>
      </w:r>
      <w:r>
        <w:softHyphen/>
        <w:t>glied der Ge</w:t>
      </w:r>
      <w:r>
        <w:softHyphen/>
        <w:t>mein</w:t>
      </w:r>
      <w:r>
        <w:softHyphen/>
        <w:t xml:space="preserve">schaft ist, so das </w:t>
      </w:r>
      <w:r w:rsidRPr="00F73D53">
        <w:rPr>
          <w:b/>
          <w:bCs/>
        </w:rPr>
        <w:t>BayObLG</w:t>
      </w:r>
      <w:r>
        <w:t xml:space="preserve"> mit Beschluss vom 14.06.2023. Eine Dul</w:t>
      </w:r>
      <w:r>
        <w:softHyphen/>
        <w:t>dungs</w:t>
      </w:r>
      <w:r>
        <w:softHyphen/>
        <w:t>pflicht aus dem Ge</w:t>
      </w:r>
      <w:r>
        <w:softHyphen/>
        <w:t>mein</w:t>
      </w:r>
      <w:r>
        <w:softHyphen/>
        <w:t>schafts</w:t>
      </w:r>
      <w:r>
        <w:softHyphen/>
        <w:t>ver</w:t>
      </w:r>
      <w:r>
        <w:softHyphen/>
        <w:t>hält</w:t>
      </w:r>
      <w:r>
        <w:softHyphen/>
        <w:t>nis be</w:t>
      </w:r>
      <w:r>
        <w:softHyphen/>
        <w:t>zo</w:t>
      </w:r>
      <w:r>
        <w:softHyphen/>
        <w:t>gen auf das Nach</w:t>
      </w:r>
      <w:r>
        <w:softHyphen/>
        <w:t>bar</w:t>
      </w:r>
      <w:r>
        <w:softHyphen/>
        <w:t>grund</w:t>
      </w:r>
      <w:r>
        <w:softHyphen/>
        <w:t>stück ist laut Baye</w:t>
      </w:r>
      <w:r>
        <w:softHyphen/>
        <w:t>ri</w:t>
      </w:r>
      <w:r>
        <w:softHyphen/>
        <w:t>schem Obers</w:t>
      </w:r>
      <w:r>
        <w:softHyphen/>
        <w:t>ten Lan</w:t>
      </w:r>
      <w:r>
        <w:softHyphen/>
        <w:t>des</w:t>
      </w:r>
      <w:r>
        <w:softHyphen/>
        <w:t>ge</w:t>
      </w:r>
      <w:r>
        <w:softHyphen/>
        <w:t>richt eher fern</w:t>
      </w:r>
      <w:r>
        <w:softHyphen/>
        <w:t>lie</w:t>
      </w:r>
      <w:r>
        <w:softHyphen/>
        <w:t>gend.</w:t>
      </w:r>
    </w:p>
    <w:p w14:paraId="6ADE04C2" w14:textId="77777777" w:rsidR="00F73D53" w:rsidRDefault="00F73D53" w:rsidP="00F73D53">
      <w:pPr>
        <w:pStyle w:val="StandardWeb"/>
      </w:pPr>
      <w:r>
        <w:t xml:space="preserve">In Augsburg stritten sich die Miteigentümer eines sanierungsbedürftigen Parkhauses schon seit Jahren um die Zukunft des Gebäudes. Die Position der Mehrheit war, dass der Bau nicht mehr zu retten sei, und abgerissen werden müsse. Ein Mitglied der Eigentümergemeinschaft wünschte hingegen eine Sanierung. Ihr stand das Sondereigentum an drei Ebenen zu, dem sogenannten Hotelparkhaus. Ihr gehörten auch südwestlich des Parkhauses gelegene Grundstücke, auf denen sich ein Heizungskeller befand. Von dort aus führte eine Gashochdruckleitung zum Hotel. Die Wohnungseigentümergemeinschaft beantragte beim </w:t>
      </w:r>
      <w:r>
        <w:rPr>
          <w:rStyle w:val="zit"/>
          <w:rFonts w:eastAsiaTheme="majorEastAsia"/>
        </w:rPr>
        <w:t>AG Augsburg</w:t>
      </w:r>
      <w:r>
        <w:t xml:space="preserve"> eine einstweilige </w:t>
      </w:r>
      <w:r>
        <w:lastRenderedPageBreak/>
        <w:t xml:space="preserve">Verfügung, um für Sicherungsmaßnahmen an der Gasleitung und dem Heizungskeller Zugang zu den Nachbargrundstücken zu erhalten. Das Parkhaus sei akut einsturzgefährdet und es drohe die Gefahr, dass Trümmer eine Gasexplosion auslösten. Das </w:t>
      </w:r>
      <w:r>
        <w:rPr>
          <w:rStyle w:val="zit"/>
          <w:rFonts w:eastAsiaTheme="majorEastAsia"/>
        </w:rPr>
        <w:t>AG Augsburg</w:t>
      </w:r>
      <w:r>
        <w:t xml:space="preserve"> lehnte den Antrag ab. Das für Wohnungseigentumssachen zuständige Berufungsgericht, das </w:t>
      </w:r>
      <w:r>
        <w:rPr>
          <w:rStyle w:val="zit"/>
          <w:rFonts w:eastAsiaTheme="majorEastAsia"/>
        </w:rPr>
        <w:t>LG München I</w:t>
      </w:r>
      <w:r>
        <w:t xml:space="preserve">, hielt sich nicht für zuständig. Das als allgemeines Berufungsgericht ebenfalls angerufene </w:t>
      </w:r>
      <w:r>
        <w:rPr>
          <w:rStyle w:val="zit"/>
          <w:rFonts w:eastAsiaTheme="majorEastAsia"/>
        </w:rPr>
        <w:t>LG Augsburg</w:t>
      </w:r>
      <w:r>
        <w:t xml:space="preserve"> ging auch davon aus, unzuständig zu sein, und legte den Fall dem </w:t>
      </w:r>
      <w:r>
        <w:rPr>
          <w:rStyle w:val="zit"/>
          <w:rFonts w:eastAsiaTheme="majorEastAsia"/>
        </w:rPr>
        <w:t>BayObLG</w:t>
      </w:r>
      <w:r>
        <w:t xml:space="preserve"> zur Entscheidung vor. Dieses folgte der Ansicht des </w:t>
      </w:r>
      <w:r>
        <w:rPr>
          <w:rStyle w:val="zit"/>
          <w:rFonts w:eastAsiaTheme="majorEastAsia"/>
        </w:rPr>
        <w:t>LG München I.</w:t>
      </w:r>
      <w:r>
        <w:t xml:space="preserve"> </w:t>
      </w:r>
    </w:p>
    <w:p w14:paraId="056932A6" w14:textId="77777777" w:rsidR="00F73D53" w:rsidRDefault="00F73D53" w:rsidP="00F73D53">
      <w:pPr>
        <w:pStyle w:val="StandardWeb"/>
      </w:pPr>
      <w:r>
        <w:t xml:space="preserve">Nach Ansicht des </w:t>
      </w:r>
      <w:r>
        <w:rPr>
          <w:rStyle w:val="zit"/>
          <w:rFonts w:eastAsiaTheme="majorEastAsia"/>
        </w:rPr>
        <w:t>BayObLG</w:t>
      </w:r>
      <w:r>
        <w:t xml:space="preserve"> handelte es sich hier nicht um eine Wohnungseigentumssache nach </w:t>
      </w:r>
      <w:r w:rsidRPr="00F73D53">
        <w:t xml:space="preserve">§ </w:t>
      </w:r>
      <w:hyperlink r:id="rId13" w:history="1">
        <w:r w:rsidRPr="00F73D53">
          <w:t>72</w:t>
        </w:r>
      </w:hyperlink>
      <w:r w:rsidRPr="00F73D53">
        <w:t xml:space="preserve"> Abs. </w:t>
      </w:r>
      <w:hyperlink r:id="rId14" w:history="1">
        <w:r w:rsidRPr="00F73D53">
          <w:t>2</w:t>
        </w:r>
      </w:hyperlink>
      <w:r w:rsidRPr="00F73D53">
        <w:t xml:space="preserve"> GVG</w:t>
      </w:r>
      <w:r>
        <w:t xml:space="preserve">, </w:t>
      </w:r>
      <w:r w:rsidRPr="00F73D53">
        <w:t xml:space="preserve">§ </w:t>
      </w:r>
      <w:hyperlink r:id="rId15" w:history="1">
        <w:r w:rsidRPr="00F73D53">
          <w:t>43</w:t>
        </w:r>
      </w:hyperlink>
      <w:r w:rsidRPr="00F73D53">
        <w:t xml:space="preserve"> Abs. </w:t>
      </w:r>
      <w:hyperlink r:id="rId16" w:history="1">
        <w:r w:rsidRPr="00F73D53">
          <w:t>2</w:t>
        </w:r>
      </w:hyperlink>
      <w:r w:rsidRPr="00F73D53">
        <w:t xml:space="preserve"> WEG</w:t>
      </w:r>
      <w:r>
        <w:t xml:space="preserve">. Somit müsse das </w:t>
      </w:r>
      <w:r>
        <w:rPr>
          <w:rStyle w:val="zit"/>
          <w:rFonts w:eastAsiaTheme="majorEastAsia"/>
        </w:rPr>
        <w:t>LG Augsburg</w:t>
      </w:r>
      <w:r>
        <w:t xml:space="preserve"> als allgemeines Berufungsgericht über den Fall entscheiden. Daran ändere sich nichts dadurch, dass das </w:t>
      </w:r>
      <w:r>
        <w:rPr>
          <w:rStyle w:val="zit"/>
          <w:rFonts w:eastAsiaTheme="majorEastAsia"/>
        </w:rPr>
        <w:t>AG Augsburg</w:t>
      </w:r>
      <w:r>
        <w:t xml:space="preserve"> als Wohnungseigentumsgericht entschieden und eine entsprechende Rechtsbehelfsbelehrung erteilt habe. Ansonsten fehle es am inneren Zusammenhang des Antrags mit dem Gemeinschaftsverhältnis – die Betroffene werde gerade als Eigentümerin der Nachbargrundstücke in Anspruch genommen. Die Ansicht der Gemeinschaft, die Miteigentümerin treffe für die Arbeiten eine Treue- und Rücksichtnahmepflicht, bezeichneten die Münchener Richter als "eher fernliegend". Die Pflichten aus der Gemeinschaft verlangten keine Duldung von zeitlich unbegrenzten und erheblichen Eingriffen in ihre benachbarten Grundstücke.</w:t>
      </w:r>
    </w:p>
    <w:p w14:paraId="388BEFD9" w14:textId="77777777" w:rsidR="00314D34" w:rsidRDefault="00314D34" w:rsidP="00795DB6">
      <w:pPr>
        <w:spacing w:before="100" w:beforeAutospacing="1" w:after="100" w:afterAutospacing="1" w:line="240" w:lineRule="auto"/>
      </w:pPr>
    </w:p>
    <w:p w14:paraId="3DAADC5D" w14:textId="77777777" w:rsidR="00314D34" w:rsidRDefault="00314D34" w:rsidP="00795DB6">
      <w:pPr>
        <w:spacing w:before="100" w:beforeAutospacing="1" w:after="100" w:afterAutospacing="1" w:line="240" w:lineRule="auto"/>
      </w:pPr>
    </w:p>
    <w:p w14:paraId="1F7CA17E" w14:textId="77777777" w:rsidR="00314D34" w:rsidRDefault="00314D34" w:rsidP="00795DB6">
      <w:pPr>
        <w:spacing w:before="100" w:beforeAutospacing="1" w:after="100" w:afterAutospacing="1" w:line="240" w:lineRule="auto"/>
      </w:pPr>
    </w:p>
    <w:p w14:paraId="0167A749" w14:textId="77777777" w:rsidR="00314D34" w:rsidRDefault="00314D34" w:rsidP="00795DB6">
      <w:pPr>
        <w:spacing w:before="100" w:beforeAutospacing="1" w:after="100" w:afterAutospacing="1" w:line="240" w:lineRule="auto"/>
      </w:pPr>
    </w:p>
    <w:p w14:paraId="307FC91A" w14:textId="77777777" w:rsidR="00314D34" w:rsidRDefault="00314D34" w:rsidP="00795DB6">
      <w:pPr>
        <w:spacing w:before="100" w:beforeAutospacing="1" w:after="100" w:afterAutospacing="1" w:line="240" w:lineRule="auto"/>
      </w:pPr>
    </w:p>
    <w:p w14:paraId="7070835D" w14:textId="77777777" w:rsidR="00314D34" w:rsidRDefault="00314D34" w:rsidP="00795DB6">
      <w:pPr>
        <w:spacing w:before="100" w:beforeAutospacing="1" w:after="100" w:afterAutospacing="1" w:line="240" w:lineRule="auto"/>
      </w:pPr>
    </w:p>
    <w:p w14:paraId="4D497B40" w14:textId="661C8D95" w:rsidR="003539D9" w:rsidRDefault="003539D9" w:rsidP="00795DB6">
      <w:pPr>
        <w:spacing w:before="100" w:beforeAutospacing="1" w:after="100" w:afterAutospacing="1" w:line="240" w:lineRule="auto"/>
      </w:pPr>
      <w:r w:rsidRPr="00A2710A">
        <w:rPr>
          <w:noProof/>
        </w:rPr>
        <mc:AlternateContent>
          <mc:Choice Requires="wps">
            <w:drawing>
              <wp:anchor distT="0" distB="0" distL="114300" distR="114300" simplePos="0" relativeHeight="251662848" behindDoc="0" locked="0" layoutInCell="1" allowOverlap="1" wp14:anchorId="1AD5C146" wp14:editId="6FA47530">
                <wp:simplePos x="0" y="0"/>
                <wp:positionH relativeFrom="column">
                  <wp:posOffset>-80645</wp:posOffset>
                </wp:positionH>
                <wp:positionV relativeFrom="paragraph">
                  <wp:posOffset>172720</wp:posOffset>
                </wp:positionV>
                <wp:extent cx="2727325" cy="2724150"/>
                <wp:effectExtent l="0" t="0" r="15875"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2724150"/>
                        </a:xfrm>
                        <a:prstGeom prst="rect">
                          <a:avLst/>
                        </a:prstGeom>
                        <a:solidFill>
                          <a:srgbClr val="FFFFFF"/>
                        </a:solidFill>
                        <a:ln w="9525">
                          <a:solidFill>
                            <a:srgbClr val="000000"/>
                          </a:solidFill>
                          <a:miter lim="800000"/>
                          <a:headEnd/>
                          <a:tailEnd/>
                        </a:ln>
                      </wps:spPr>
                      <wps:txbx>
                        <w:txbxContent>
                          <w:p w14:paraId="5F4A5349" w14:textId="77777777"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14:paraId="416A00A5" w14:textId="77777777"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14:paraId="1AA78DB7" w14:textId="77777777" w:rsidR="00471137" w:rsidRPr="00C56C01" w:rsidRDefault="00471137" w:rsidP="001E5344">
                            <w:pPr>
                              <w:spacing w:after="0" w:line="240" w:lineRule="auto"/>
                              <w:jc w:val="center"/>
                              <w:rPr>
                                <w:rFonts w:ascii="Copperplate32BC" w:hAnsi="Copperplate32BC"/>
                                <w:sz w:val="20"/>
                              </w:rPr>
                            </w:pPr>
                          </w:p>
                          <w:p w14:paraId="28F45BCE" w14:textId="77777777" w:rsidR="001E5344" w:rsidRPr="00C56C01" w:rsidRDefault="001E5344" w:rsidP="001E5344">
                            <w:pPr>
                              <w:spacing w:after="0" w:line="240" w:lineRule="auto"/>
                              <w:rPr>
                                <w:rFonts w:ascii="Copperplate32BC" w:hAnsi="Copperplate32BC"/>
                                <w:sz w:val="16"/>
                              </w:rPr>
                            </w:pPr>
                          </w:p>
                          <w:p w14:paraId="4172BBC3" w14:textId="77777777" w:rsidR="001E5344" w:rsidRPr="00687B22" w:rsidRDefault="001E5344" w:rsidP="001E5344">
                            <w:pPr>
                              <w:spacing w:after="0" w:line="120" w:lineRule="exact"/>
                              <w:rPr>
                                <w:rFonts w:cs="Times New Roman"/>
                                <w:sz w:val="16"/>
                              </w:rPr>
                            </w:pPr>
                            <w:r w:rsidRPr="00687B22">
                              <w:rPr>
                                <w:rFonts w:cs="Times New Roman"/>
                                <w:sz w:val="16"/>
                              </w:rPr>
                              <w:t>Dr. Jens Becker Platen</w:t>
                            </w:r>
                          </w:p>
                          <w:p w14:paraId="6999FE15" w14:textId="77777777"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14:paraId="53B54817" w14:textId="77777777" w:rsidR="001E5344" w:rsidRPr="00687B22" w:rsidRDefault="001E5344" w:rsidP="001E5344">
                            <w:pPr>
                              <w:spacing w:after="0" w:line="120" w:lineRule="exact"/>
                              <w:rPr>
                                <w:rFonts w:cs="Times New Roman"/>
                                <w:sz w:val="12"/>
                              </w:rPr>
                            </w:pPr>
                          </w:p>
                          <w:p w14:paraId="6C9B79BD" w14:textId="77777777" w:rsidR="001E5344" w:rsidRPr="00687B22" w:rsidRDefault="001E5344" w:rsidP="001E5344">
                            <w:pPr>
                              <w:spacing w:after="0" w:line="240" w:lineRule="auto"/>
                              <w:rPr>
                                <w:rFonts w:cs="Times New Roman"/>
                                <w:sz w:val="6"/>
                              </w:rPr>
                            </w:pPr>
                          </w:p>
                          <w:p w14:paraId="239A2A45" w14:textId="77777777" w:rsidR="001E5344" w:rsidRPr="00687B22" w:rsidRDefault="001E5344" w:rsidP="001E5344">
                            <w:pPr>
                              <w:spacing w:after="0" w:line="120" w:lineRule="exact"/>
                              <w:rPr>
                                <w:rFonts w:cs="Times New Roman"/>
                                <w:sz w:val="16"/>
                              </w:rPr>
                            </w:pPr>
                            <w:r w:rsidRPr="00687B22">
                              <w:rPr>
                                <w:rFonts w:cs="Times New Roman"/>
                                <w:sz w:val="16"/>
                              </w:rPr>
                              <w:t>Michaela Schmidt-Eberth</w:t>
                            </w:r>
                          </w:p>
                          <w:p w14:paraId="6C544E0A" w14:textId="77777777"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14:paraId="7942BF94" w14:textId="77777777" w:rsidR="001E5344" w:rsidRPr="00687B22" w:rsidRDefault="001E5344" w:rsidP="001E5344">
                            <w:pPr>
                              <w:spacing w:after="0" w:line="120" w:lineRule="exact"/>
                              <w:rPr>
                                <w:rFonts w:cs="Times New Roman"/>
                                <w:sz w:val="12"/>
                              </w:rPr>
                            </w:pPr>
                          </w:p>
                          <w:p w14:paraId="10BC8AFA" w14:textId="77777777" w:rsidR="001E5344" w:rsidRPr="00687B22" w:rsidRDefault="001E5344" w:rsidP="001E5344">
                            <w:pPr>
                              <w:spacing w:after="0" w:line="240" w:lineRule="auto"/>
                              <w:rPr>
                                <w:rFonts w:cs="Times New Roman"/>
                                <w:sz w:val="6"/>
                              </w:rPr>
                            </w:pPr>
                          </w:p>
                          <w:p w14:paraId="2C2C5630" w14:textId="77777777" w:rsidR="001E5344" w:rsidRPr="00687B22" w:rsidRDefault="001E5344" w:rsidP="001E5344">
                            <w:pPr>
                              <w:spacing w:after="0" w:line="120" w:lineRule="exact"/>
                              <w:rPr>
                                <w:rFonts w:cs="Times New Roman"/>
                                <w:sz w:val="16"/>
                              </w:rPr>
                            </w:pPr>
                            <w:r w:rsidRPr="00687B22">
                              <w:rPr>
                                <w:rFonts w:cs="Times New Roman"/>
                                <w:sz w:val="16"/>
                              </w:rPr>
                              <w:t>Michael Hopp</w:t>
                            </w:r>
                          </w:p>
                          <w:p w14:paraId="3BF34036" w14:textId="0435B3D1"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r w:rsidR="00156DB8">
                              <w:rPr>
                                <w:rFonts w:cs="Times New Roman"/>
                                <w:sz w:val="12"/>
                              </w:rPr>
                              <w:t xml:space="preserve"> und Arbeitsrecht</w:t>
                            </w:r>
                          </w:p>
                          <w:p w14:paraId="7DF32A1C" w14:textId="77777777" w:rsidR="001E5344" w:rsidRPr="00687B22" w:rsidRDefault="001E5344" w:rsidP="001E5344">
                            <w:pPr>
                              <w:spacing w:after="0" w:line="120" w:lineRule="exact"/>
                              <w:rPr>
                                <w:rFonts w:cs="Times New Roman"/>
                                <w:sz w:val="12"/>
                              </w:rPr>
                            </w:pPr>
                          </w:p>
                          <w:p w14:paraId="74A373D9" w14:textId="77777777" w:rsidR="001E5344" w:rsidRPr="00687B22" w:rsidRDefault="001E5344" w:rsidP="001E5344">
                            <w:pPr>
                              <w:spacing w:after="0" w:line="240" w:lineRule="auto"/>
                              <w:rPr>
                                <w:rFonts w:cs="Times New Roman"/>
                                <w:sz w:val="6"/>
                              </w:rPr>
                            </w:pPr>
                          </w:p>
                          <w:p w14:paraId="3DA03974" w14:textId="77777777" w:rsidR="001E5344" w:rsidRPr="00687B22" w:rsidRDefault="001E5344" w:rsidP="001E5344">
                            <w:pPr>
                              <w:spacing w:after="0" w:line="120" w:lineRule="exact"/>
                              <w:rPr>
                                <w:rFonts w:cs="Times New Roman"/>
                                <w:sz w:val="16"/>
                              </w:rPr>
                            </w:pPr>
                            <w:r w:rsidRPr="00687B22">
                              <w:rPr>
                                <w:rFonts w:cs="Times New Roman"/>
                                <w:sz w:val="16"/>
                              </w:rPr>
                              <w:t xml:space="preserve">Heinrich </w:t>
                            </w:r>
                            <w:proofErr w:type="spellStart"/>
                            <w:r w:rsidRPr="00687B22">
                              <w:rPr>
                                <w:rFonts w:cs="Times New Roman"/>
                                <w:sz w:val="16"/>
                              </w:rPr>
                              <w:t>Frhr</w:t>
                            </w:r>
                            <w:proofErr w:type="spellEnd"/>
                            <w:r w:rsidRPr="00687B22">
                              <w:rPr>
                                <w:rFonts w:cs="Times New Roman"/>
                                <w:sz w:val="16"/>
                              </w:rPr>
                              <w:t>. v. Stackelberg</w:t>
                            </w:r>
                          </w:p>
                          <w:p w14:paraId="46C8E717" w14:textId="6B5CAA6D" w:rsidR="001E5344" w:rsidRDefault="001E5344" w:rsidP="001E5344">
                            <w:pPr>
                              <w:spacing w:after="0" w:line="120" w:lineRule="exact"/>
                              <w:rPr>
                                <w:rFonts w:cs="Times New Roman"/>
                                <w:sz w:val="12"/>
                              </w:rPr>
                            </w:pPr>
                            <w:r w:rsidRPr="00687B22">
                              <w:rPr>
                                <w:rFonts w:cs="Times New Roman"/>
                                <w:sz w:val="12"/>
                              </w:rPr>
                              <w:t xml:space="preserve">        Rechtsanwalt</w:t>
                            </w:r>
                          </w:p>
                          <w:p w14:paraId="24562FEE" w14:textId="77777777" w:rsidR="001E5344" w:rsidRPr="00687B22" w:rsidRDefault="001E5344" w:rsidP="001E5344">
                            <w:pPr>
                              <w:spacing w:after="0" w:line="120" w:lineRule="exact"/>
                              <w:rPr>
                                <w:rFonts w:cs="Times New Roman"/>
                                <w:sz w:val="12"/>
                              </w:rPr>
                            </w:pPr>
                          </w:p>
                          <w:p w14:paraId="19797762" w14:textId="77777777" w:rsidR="001E5344" w:rsidRPr="00687B22" w:rsidRDefault="001E5344" w:rsidP="001E5344">
                            <w:pPr>
                              <w:spacing w:after="0" w:line="120" w:lineRule="exact"/>
                              <w:rPr>
                                <w:rFonts w:cs="Times New Roman"/>
                                <w:sz w:val="6"/>
                              </w:rPr>
                            </w:pPr>
                          </w:p>
                          <w:p w14:paraId="63E5ADBC" w14:textId="77777777" w:rsidR="001E5344" w:rsidRPr="00687B22" w:rsidRDefault="001E5344" w:rsidP="001E5344">
                            <w:pPr>
                              <w:spacing w:after="0" w:line="120" w:lineRule="exact"/>
                              <w:rPr>
                                <w:rFonts w:cs="Times New Roman"/>
                              </w:rPr>
                            </w:pPr>
                            <w:r w:rsidRPr="00687B22">
                              <w:rPr>
                                <w:rFonts w:cs="Times New Roman"/>
                                <w:sz w:val="16"/>
                              </w:rPr>
                              <w:t>Thomas Luithlen</w:t>
                            </w:r>
                          </w:p>
                          <w:p w14:paraId="7D46FBE8" w14:textId="77777777"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14:paraId="273AE1BA" w14:textId="77777777" w:rsidR="001E5344" w:rsidRPr="00687B22" w:rsidRDefault="001E5344" w:rsidP="001E5344">
                            <w:pPr>
                              <w:spacing w:after="0" w:line="240" w:lineRule="auto"/>
                              <w:rPr>
                                <w:rFonts w:cs="Times New Roman"/>
                                <w:sz w:val="14"/>
                              </w:rPr>
                            </w:pPr>
                          </w:p>
                          <w:p w14:paraId="18F26C86" w14:textId="333AA1C4" w:rsidR="001E5344" w:rsidRPr="00687B22" w:rsidRDefault="001E5344" w:rsidP="001E5344">
                            <w:pPr>
                              <w:spacing w:after="0" w:line="240" w:lineRule="auto"/>
                              <w:jc w:val="center"/>
                              <w:rPr>
                                <w:rFonts w:cs="Times New Roman"/>
                                <w:sz w:val="16"/>
                              </w:rPr>
                            </w:pPr>
                            <w:r w:rsidRPr="00687B22">
                              <w:rPr>
                                <w:rFonts w:cs="Times New Roman"/>
                                <w:sz w:val="16"/>
                              </w:rPr>
                              <w:t>Karl-Lederer-Platz 13</w:t>
                            </w:r>
                            <w:r w:rsidR="00156DB8">
                              <w:rPr>
                                <w:rFonts w:cs="Times New Roman"/>
                                <w:sz w:val="16"/>
                              </w:rPr>
                              <w:t xml:space="preserve">, </w:t>
                            </w:r>
                            <w:r w:rsidRPr="00687B22">
                              <w:rPr>
                                <w:rFonts w:cs="Times New Roman"/>
                                <w:sz w:val="16"/>
                              </w:rPr>
                              <w:t>82538 Geretsried</w:t>
                            </w:r>
                          </w:p>
                          <w:p w14:paraId="2739FCE4" w14:textId="77777777"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14:paraId="76A770BF" w14:textId="77777777"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5C146" id="_x0000_s1027" type="#_x0000_t202" style="position:absolute;margin-left:-6.35pt;margin-top:13.6pt;width:214.75pt;height:2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">
                <v:textbox>
                  <w:txbxContent>
                    <w:p w14:paraId="5F4A5349" w14:textId="77777777"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14:paraId="416A00A5" w14:textId="77777777"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14:paraId="1AA78DB7" w14:textId="77777777" w:rsidR="00471137" w:rsidRPr="00C56C01" w:rsidRDefault="00471137" w:rsidP="001E5344">
                      <w:pPr>
                        <w:spacing w:after="0" w:line="240" w:lineRule="auto"/>
                        <w:jc w:val="center"/>
                        <w:rPr>
                          <w:rFonts w:ascii="Copperplate32BC" w:hAnsi="Copperplate32BC"/>
                          <w:sz w:val="20"/>
                        </w:rPr>
                      </w:pPr>
                    </w:p>
                    <w:p w14:paraId="28F45BCE" w14:textId="77777777" w:rsidR="001E5344" w:rsidRPr="00C56C01" w:rsidRDefault="001E5344" w:rsidP="001E5344">
                      <w:pPr>
                        <w:spacing w:after="0" w:line="240" w:lineRule="auto"/>
                        <w:rPr>
                          <w:rFonts w:ascii="Copperplate32BC" w:hAnsi="Copperplate32BC"/>
                          <w:sz w:val="16"/>
                        </w:rPr>
                      </w:pPr>
                    </w:p>
                    <w:p w14:paraId="4172BBC3" w14:textId="77777777" w:rsidR="001E5344" w:rsidRPr="00687B22" w:rsidRDefault="001E5344" w:rsidP="001E5344">
                      <w:pPr>
                        <w:spacing w:after="0" w:line="120" w:lineRule="exact"/>
                        <w:rPr>
                          <w:rFonts w:cs="Times New Roman"/>
                          <w:sz w:val="16"/>
                        </w:rPr>
                      </w:pPr>
                      <w:r w:rsidRPr="00687B22">
                        <w:rPr>
                          <w:rFonts w:cs="Times New Roman"/>
                          <w:sz w:val="16"/>
                        </w:rPr>
                        <w:t>Dr. Jens Becker Platen</w:t>
                      </w:r>
                    </w:p>
                    <w:p w14:paraId="6999FE15" w14:textId="77777777"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14:paraId="53B54817" w14:textId="77777777" w:rsidR="001E5344" w:rsidRPr="00687B22" w:rsidRDefault="001E5344" w:rsidP="001E5344">
                      <w:pPr>
                        <w:spacing w:after="0" w:line="120" w:lineRule="exact"/>
                        <w:rPr>
                          <w:rFonts w:cs="Times New Roman"/>
                          <w:sz w:val="12"/>
                        </w:rPr>
                      </w:pPr>
                    </w:p>
                    <w:p w14:paraId="6C9B79BD" w14:textId="77777777" w:rsidR="001E5344" w:rsidRPr="00687B22" w:rsidRDefault="001E5344" w:rsidP="001E5344">
                      <w:pPr>
                        <w:spacing w:after="0" w:line="240" w:lineRule="auto"/>
                        <w:rPr>
                          <w:rFonts w:cs="Times New Roman"/>
                          <w:sz w:val="6"/>
                        </w:rPr>
                      </w:pPr>
                    </w:p>
                    <w:p w14:paraId="239A2A45" w14:textId="77777777" w:rsidR="001E5344" w:rsidRPr="00687B22" w:rsidRDefault="001E5344" w:rsidP="001E5344">
                      <w:pPr>
                        <w:spacing w:after="0" w:line="120" w:lineRule="exact"/>
                        <w:rPr>
                          <w:rFonts w:cs="Times New Roman"/>
                          <w:sz w:val="16"/>
                        </w:rPr>
                      </w:pPr>
                      <w:r w:rsidRPr="00687B22">
                        <w:rPr>
                          <w:rFonts w:cs="Times New Roman"/>
                          <w:sz w:val="16"/>
                        </w:rPr>
                        <w:t>Michaela Schmidt-Eberth</w:t>
                      </w:r>
                    </w:p>
                    <w:p w14:paraId="6C544E0A" w14:textId="77777777"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14:paraId="7942BF94" w14:textId="77777777" w:rsidR="001E5344" w:rsidRPr="00687B22" w:rsidRDefault="001E5344" w:rsidP="001E5344">
                      <w:pPr>
                        <w:spacing w:after="0" w:line="120" w:lineRule="exact"/>
                        <w:rPr>
                          <w:rFonts w:cs="Times New Roman"/>
                          <w:sz w:val="12"/>
                        </w:rPr>
                      </w:pPr>
                    </w:p>
                    <w:p w14:paraId="10BC8AFA" w14:textId="77777777" w:rsidR="001E5344" w:rsidRPr="00687B22" w:rsidRDefault="001E5344" w:rsidP="001E5344">
                      <w:pPr>
                        <w:spacing w:after="0" w:line="240" w:lineRule="auto"/>
                        <w:rPr>
                          <w:rFonts w:cs="Times New Roman"/>
                          <w:sz w:val="6"/>
                        </w:rPr>
                      </w:pPr>
                    </w:p>
                    <w:p w14:paraId="2C2C5630" w14:textId="77777777" w:rsidR="001E5344" w:rsidRPr="00687B22" w:rsidRDefault="001E5344" w:rsidP="001E5344">
                      <w:pPr>
                        <w:spacing w:after="0" w:line="120" w:lineRule="exact"/>
                        <w:rPr>
                          <w:rFonts w:cs="Times New Roman"/>
                          <w:sz w:val="16"/>
                        </w:rPr>
                      </w:pPr>
                      <w:r w:rsidRPr="00687B22">
                        <w:rPr>
                          <w:rFonts w:cs="Times New Roman"/>
                          <w:sz w:val="16"/>
                        </w:rPr>
                        <w:t>Michael Hopp</w:t>
                      </w:r>
                    </w:p>
                    <w:p w14:paraId="3BF34036" w14:textId="0435B3D1"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r w:rsidR="00156DB8">
                        <w:rPr>
                          <w:rFonts w:cs="Times New Roman"/>
                          <w:sz w:val="12"/>
                        </w:rPr>
                        <w:t xml:space="preserve"> und Arbeitsrecht</w:t>
                      </w:r>
                    </w:p>
                    <w:p w14:paraId="7DF32A1C" w14:textId="77777777" w:rsidR="001E5344" w:rsidRPr="00687B22" w:rsidRDefault="001E5344" w:rsidP="001E5344">
                      <w:pPr>
                        <w:spacing w:after="0" w:line="120" w:lineRule="exact"/>
                        <w:rPr>
                          <w:rFonts w:cs="Times New Roman"/>
                          <w:sz w:val="12"/>
                        </w:rPr>
                      </w:pPr>
                    </w:p>
                    <w:p w14:paraId="74A373D9" w14:textId="77777777" w:rsidR="001E5344" w:rsidRPr="00687B22" w:rsidRDefault="001E5344" w:rsidP="001E5344">
                      <w:pPr>
                        <w:spacing w:after="0" w:line="240" w:lineRule="auto"/>
                        <w:rPr>
                          <w:rFonts w:cs="Times New Roman"/>
                          <w:sz w:val="6"/>
                        </w:rPr>
                      </w:pPr>
                    </w:p>
                    <w:p w14:paraId="3DA03974" w14:textId="77777777" w:rsidR="001E5344" w:rsidRPr="00687B22" w:rsidRDefault="001E5344" w:rsidP="001E5344">
                      <w:pPr>
                        <w:spacing w:after="0" w:line="120" w:lineRule="exact"/>
                        <w:rPr>
                          <w:rFonts w:cs="Times New Roman"/>
                          <w:sz w:val="16"/>
                        </w:rPr>
                      </w:pPr>
                      <w:r w:rsidRPr="00687B22">
                        <w:rPr>
                          <w:rFonts w:cs="Times New Roman"/>
                          <w:sz w:val="16"/>
                        </w:rPr>
                        <w:t xml:space="preserve">Heinrich </w:t>
                      </w:r>
                      <w:proofErr w:type="spellStart"/>
                      <w:r w:rsidRPr="00687B22">
                        <w:rPr>
                          <w:rFonts w:cs="Times New Roman"/>
                          <w:sz w:val="16"/>
                        </w:rPr>
                        <w:t>Frhr</w:t>
                      </w:r>
                      <w:proofErr w:type="spellEnd"/>
                      <w:r w:rsidRPr="00687B22">
                        <w:rPr>
                          <w:rFonts w:cs="Times New Roman"/>
                          <w:sz w:val="16"/>
                        </w:rPr>
                        <w:t>. v. Stackelberg</w:t>
                      </w:r>
                    </w:p>
                    <w:p w14:paraId="46C8E717" w14:textId="6B5CAA6D" w:rsidR="001E5344" w:rsidRDefault="001E5344" w:rsidP="001E5344">
                      <w:pPr>
                        <w:spacing w:after="0" w:line="120" w:lineRule="exact"/>
                        <w:rPr>
                          <w:rFonts w:cs="Times New Roman"/>
                          <w:sz w:val="12"/>
                        </w:rPr>
                      </w:pPr>
                      <w:r w:rsidRPr="00687B22">
                        <w:rPr>
                          <w:rFonts w:cs="Times New Roman"/>
                          <w:sz w:val="12"/>
                        </w:rPr>
                        <w:t xml:space="preserve">        Rechtsanwalt</w:t>
                      </w:r>
                    </w:p>
                    <w:p w14:paraId="24562FEE" w14:textId="77777777" w:rsidR="001E5344" w:rsidRPr="00687B22" w:rsidRDefault="001E5344" w:rsidP="001E5344">
                      <w:pPr>
                        <w:spacing w:after="0" w:line="120" w:lineRule="exact"/>
                        <w:rPr>
                          <w:rFonts w:cs="Times New Roman"/>
                          <w:sz w:val="12"/>
                        </w:rPr>
                      </w:pPr>
                    </w:p>
                    <w:p w14:paraId="19797762" w14:textId="77777777" w:rsidR="001E5344" w:rsidRPr="00687B22" w:rsidRDefault="001E5344" w:rsidP="001E5344">
                      <w:pPr>
                        <w:spacing w:after="0" w:line="120" w:lineRule="exact"/>
                        <w:rPr>
                          <w:rFonts w:cs="Times New Roman"/>
                          <w:sz w:val="6"/>
                        </w:rPr>
                      </w:pPr>
                    </w:p>
                    <w:p w14:paraId="63E5ADBC" w14:textId="77777777" w:rsidR="001E5344" w:rsidRPr="00687B22" w:rsidRDefault="001E5344" w:rsidP="001E5344">
                      <w:pPr>
                        <w:spacing w:after="0" w:line="120" w:lineRule="exact"/>
                        <w:rPr>
                          <w:rFonts w:cs="Times New Roman"/>
                        </w:rPr>
                      </w:pPr>
                      <w:r w:rsidRPr="00687B22">
                        <w:rPr>
                          <w:rFonts w:cs="Times New Roman"/>
                          <w:sz w:val="16"/>
                        </w:rPr>
                        <w:t>Thomas Luithlen</w:t>
                      </w:r>
                    </w:p>
                    <w:p w14:paraId="7D46FBE8" w14:textId="77777777"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14:paraId="273AE1BA" w14:textId="77777777" w:rsidR="001E5344" w:rsidRPr="00687B22" w:rsidRDefault="001E5344" w:rsidP="001E5344">
                      <w:pPr>
                        <w:spacing w:after="0" w:line="240" w:lineRule="auto"/>
                        <w:rPr>
                          <w:rFonts w:cs="Times New Roman"/>
                          <w:sz w:val="14"/>
                        </w:rPr>
                      </w:pPr>
                    </w:p>
                    <w:p w14:paraId="18F26C86" w14:textId="333AA1C4" w:rsidR="001E5344" w:rsidRPr="00687B22" w:rsidRDefault="001E5344" w:rsidP="001E5344">
                      <w:pPr>
                        <w:spacing w:after="0" w:line="240" w:lineRule="auto"/>
                        <w:jc w:val="center"/>
                        <w:rPr>
                          <w:rFonts w:cs="Times New Roman"/>
                          <w:sz w:val="16"/>
                        </w:rPr>
                      </w:pPr>
                      <w:r w:rsidRPr="00687B22">
                        <w:rPr>
                          <w:rFonts w:cs="Times New Roman"/>
                          <w:sz w:val="16"/>
                        </w:rPr>
                        <w:t>Karl-Lederer-Platz 13</w:t>
                      </w:r>
                      <w:r w:rsidR="00156DB8">
                        <w:rPr>
                          <w:rFonts w:cs="Times New Roman"/>
                          <w:sz w:val="16"/>
                        </w:rPr>
                        <w:t xml:space="preserve">, </w:t>
                      </w:r>
                      <w:r w:rsidRPr="00687B22">
                        <w:rPr>
                          <w:rFonts w:cs="Times New Roman"/>
                          <w:sz w:val="16"/>
                        </w:rPr>
                        <w:t>82538 Geretsried</w:t>
                      </w:r>
                    </w:p>
                    <w:p w14:paraId="2739FCE4" w14:textId="77777777"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14:paraId="76A770BF" w14:textId="77777777"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v:textbox>
              </v:shape>
            </w:pict>
          </mc:Fallback>
        </mc:AlternateContent>
      </w:r>
    </w:p>
    <w:p w14:paraId="511D5EA4" w14:textId="31F97B8B" w:rsidR="007C427B" w:rsidRPr="00A2710A" w:rsidRDefault="00655F43" w:rsidP="005749D7">
      <w:pPr>
        <w:pStyle w:val="NurText"/>
      </w:pPr>
      <w:r w:rsidRPr="00A2710A">
        <w:t xml:space="preserve"> </w:t>
      </w:r>
    </w:p>
    <w:p w14:paraId="6EC4AB2B" w14:textId="77777777" w:rsidR="007C427B" w:rsidRPr="00A2710A" w:rsidRDefault="007C427B" w:rsidP="00F16BD1">
      <w:pPr>
        <w:pStyle w:val="KeinLeerraum"/>
        <w:jc w:val="both"/>
        <w:rPr>
          <w:rFonts w:cs="Times New Roman"/>
        </w:rPr>
      </w:pPr>
    </w:p>
    <w:p w14:paraId="09E7788D" w14:textId="77777777" w:rsidR="007C427B" w:rsidRPr="00A2710A" w:rsidRDefault="007C427B" w:rsidP="00F16BD1">
      <w:pPr>
        <w:pStyle w:val="KeinLeerraum"/>
        <w:jc w:val="both"/>
        <w:rPr>
          <w:rFonts w:cs="Times New Roman"/>
        </w:rPr>
      </w:pPr>
    </w:p>
    <w:p w14:paraId="10086A4E" w14:textId="77777777" w:rsidR="0041131A" w:rsidRPr="00A2710A" w:rsidRDefault="0041131A" w:rsidP="00F16BD1">
      <w:pPr>
        <w:pStyle w:val="KeinLeerraum"/>
        <w:jc w:val="both"/>
        <w:rPr>
          <w:rFonts w:cs="Times New Roman"/>
        </w:rPr>
      </w:pPr>
    </w:p>
    <w:p w14:paraId="2DE2E4D7" w14:textId="77777777" w:rsidR="007C427B" w:rsidRPr="00A2710A" w:rsidRDefault="007C427B" w:rsidP="00F16BD1">
      <w:pPr>
        <w:pStyle w:val="KeinLeerraum"/>
        <w:jc w:val="both"/>
        <w:rPr>
          <w:rFonts w:cs="Times New Roman"/>
        </w:rPr>
      </w:pPr>
    </w:p>
    <w:p w14:paraId="7471CFEA" w14:textId="77777777" w:rsidR="007C427B" w:rsidRPr="00A2710A" w:rsidRDefault="007C427B" w:rsidP="00F16BD1">
      <w:pPr>
        <w:pStyle w:val="KeinLeerraum"/>
        <w:jc w:val="both"/>
        <w:rPr>
          <w:rFonts w:cs="Times New Roman"/>
        </w:rPr>
      </w:pPr>
    </w:p>
    <w:p w14:paraId="4D422C9B" w14:textId="77777777" w:rsidR="007C427B" w:rsidRPr="00A2710A" w:rsidRDefault="007C427B" w:rsidP="00F16BD1">
      <w:pPr>
        <w:pStyle w:val="KeinLeerraum"/>
        <w:jc w:val="both"/>
        <w:rPr>
          <w:rFonts w:cs="Times New Roman"/>
        </w:rPr>
      </w:pPr>
    </w:p>
    <w:p w14:paraId="7EB62606" w14:textId="77777777" w:rsidR="007C427B" w:rsidRPr="00A2710A" w:rsidRDefault="007C427B" w:rsidP="00F16BD1">
      <w:pPr>
        <w:pStyle w:val="KeinLeerraum"/>
        <w:jc w:val="both"/>
        <w:rPr>
          <w:rFonts w:cs="Times New Roman"/>
        </w:rPr>
      </w:pPr>
    </w:p>
    <w:p w14:paraId="2CDDADB7" w14:textId="77777777" w:rsidR="007C427B" w:rsidRPr="00A2710A" w:rsidRDefault="007C427B" w:rsidP="00F16BD1">
      <w:pPr>
        <w:pStyle w:val="KeinLeerraum"/>
        <w:jc w:val="both"/>
        <w:rPr>
          <w:rFonts w:cs="Times New Roman"/>
        </w:rPr>
      </w:pPr>
    </w:p>
    <w:p w14:paraId="4F5E10EF" w14:textId="77777777" w:rsidR="001E5344" w:rsidRPr="00A2710A" w:rsidRDefault="001E5344" w:rsidP="00F16BD1">
      <w:pPr>
        <w:pStyle w:val="KeinLeerraum"/>
        <w:jc w:val="both"/>
        <w:rPr>
          <w:rFonts w:cs="Times New Roman"/>
        </w:rPr>
      </w:pPr>
    </w:p>
    <w:sectPr w:rsidR="001E5344" w:rsidRPr="00A2710A" w:rsidSect="00107AE4">
      <w:pgSz w:w="11906" w:h="16838"/>
      <w:pgMar w:top="1417"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pperplate33BC">
    <w:altName w:val="Cambria"/>
    <w:panose1 w:val="00000000000000000000"/>
    <w:charset w:val="00"/>
    <w:family w:val="roman"/>
    <w:notTrueType/>
    <w:pitch w:val="variable"/>
    <w:sig w:usb0="00000003" w:usb1="00000000" w:usb2="00000000" w:usb3="00000000" w:csb0="00000001" w:csb1="00000000"/>
  </w:font>
  <w:font w:name="Copperplate32BC">
    <w:altName w:val="Cambria"/>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0BF"/>
    <w:multiLevelType w:val="multilevel"/>
    <w:tmpl w:val="A66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E7C51"/>
    <w:multiLevelType w:val="hybridMultilevel"/>
    <w:tmpl w:val="83889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10572A"/>
    <w:multiLevelType w:val="hybridMultilevel"/>
    <w:tmpl w:val="D17C2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A1E"/>
    <w:rsid w:val="0000368A"/>
    <w:rsid w:val="0000539D"/>
    <w:rsid w:val="00012FB5"/>
    <w:rsid w:val="00023589"/>
    <w:rsid w:val="00025266"/>
    <w:rsid w:val="00030C57"/>
    <w:rsid w:val="00032DFD"/>
    <w:rsid w:val="00033A05"/>
    <w:rsid w:val="00036335"/>
    <w:rsid w:val="00036EA1"/>
    <w:rsid w:val="00037A29"/>
    <w:rsid w:val="00041914"/>
    <w:rsid w:val="000460E5"/>
    <w:rsid w:val="00051F36"/>
    <w:rsid w:val="00052640"/>
    <w:rsid w:val="00054710"/>
    <w:rsid w:val="00054BE3"/>
    <w:rsid w:val="000557B2"/>
    <w:rsid w:val="0005639D"/>
    <w:rsid w:val="0005726D"/>
    <w:rsid w:val="0006078E"/>
    <w:rsid w:val="0006423F"/>
    <w:rsid w:val="0006635C"/>
    <w:rsid w:val="000669C3"/>
    <w:rsid w:val="00072642"/>
    <w:rsid w:val="00077791"/>
    <w:rsid w:val="00081148"/>
    <w:rsid w:val="00081407"/>
    <w:rsid w:val="000874D5"/>
    <w:rsid w:val="00093902"/>
    <w:rsid w:val="000A022A"/>
    <w:rsid w:val="000A3016"/>
    <w:rsid w:val="000A4194"/>
    <w:rsid w:val="000A7DE0"/>
    <w:rsid w:val="000B1420"/>
    <w:rsid w:val="000B22A0"/>
    <w:rsid w:val="000B46AE"/>
    <w:rsid w:val="000B50DC"/>
    <w:rsid w:val="000C1705"/>
    <w:rsid w:val="000C477F"/>
    <w:rsid w:val="000C51A6"/>
    <w:rsid w:val="000C6C0A"/>
    <w:rsid w:val="000D1AA1"/>
    <w:rsid w:val="000E1FE5"/>
    <w:rsid w:val="000E41B8"/>
    <w:rsid w:val="000E5115"/>
    <w:rsid w:val="000F0CA3"/>
    <w:rsid w:val="000F1727"/>
    <w:rsid w:val="000F4FD9"/>
    <w:rsid w:val="00100EB4"/>
    <w:rsid w:val="00101E98"/>
    <w:rsid w:val="00102284"/>
    <w:rsid w:val="00107AE4"/>
    <w:rsid w:val="00111066"/>
    <w:rsid w:val="0011246D"/>
    <w:rsid w:val="00112CFD"/>
    <w:rsid w:val="00114DDD"/>
    <w:rsid w:val="00114F55"/>
    <w:rsid w:val="00120AF7"/>
    <w:rsid w:val="0012316C"/>
    <w:rsid w:val="00124835"/>
    <w:rsid w:val="00130DFD"/>
    <w:rsid w:val="0013254E"/>
    <w:rsid w:val="00134C7F"/>
    <w:rsid w:val="001375AE"/>
    <w:rsid w:val="00140F8A"/>
    <w:rsid w:val="00141F2D"/>
    <w:rsid w:val="001452A4"/>
    <w:rsid w:val="001466EA"/>
    <w:rsid w:val="00156DB8"/>
    <w:rsid w:val="00162CAC"/>
    <w:rsid w:val="00174475"/>
    <w:rsid w:val="001745A0"/>
    <w:rsid w:val="00175CBB"/>
    <w:rsid w:val="001766EF"/>
    <w:rsid w:val="001815DE"/>
    <w:rsid w:val="001836E2"/>
    <w:rsid w:val="00186245"/>
    <w:rsid w:val="001942BA"/>
    <w:rsid w:val="00196A92"/>
    <w:rsid w:val="00196BCA"/>
    <w:rsid w:val="001A4642"/>
    <w:rsid w:val="001A57EF"/>
    <w:rsid w:val="001A7722"/>
    <w:rsid w:val="001B27FD"/>
    <w:rsid w:val="001B2F23"/>
    <w:rsid w:val="001B6576"/>
    <w:rsid w:val="001B7823"/>
    <w:rsid w:val="001C1780"/>
    <w:rsid w:val="001C6104"/>
    <w:rsid w:val="001D3B3E"/>
    <w:rsid w:val="001E00D3"/>
    <w:rsid w:val="001E1622"/>
    <w:rsid w:val="001E1FDB"/>
    <w:rsid w:val="001E4E3A"/>
    <w:rsid w:val="001E5344"/>
    <w:rsid w:val="001E5925"/>
    <w:rsid w:val="001E5EFE"/>
    <w:rsid w:val="001F048B"/>
    <w:rsid w:val="001F5688"/>
    <w:rsid w:val="001F5A84"/>
    <w:rsid w:val="001F619D"/>
    <w:rsid w:val="002004DE"/>
    <w:rsid w:val="00200C67"/>
    <w:rsid w:val="00201A3E"/>
    <w:rsid w:val="00202F29"/>
    <w:rsid w:val="002134DA"/>
    <w:rsid w:val="00214473"/>
    <w:rsid w:val="0021540D"/>
    <w:rsid w:val="00215460"/>
    <w:rsid w:val="002205F8"/>
    <w:rsid w:val="0022136B"/>
    <w:rsid w:val="0022361D"/>
    <w:rsid w:val="00227513"/>
    <w:rsid w:val="00230551"/>
    <w:rsid w:val="00230CE2"/>
    <w:rsid w:val="002317E6"/>
    <w:rsid w:val="00232F4F"/>
    <w:rsid w:val="00236A45"/>
    <w:rsid w:val="002370DE"/>
    <w:rsid w:val="00244CE1"/>
    <w:rsid w:val="00256516"/>
    <w:rsid w:val="00256BB2"/>
    <w:rsid w:val="002623F3"/>
    <w:rsid w:val="00264863"/>
    <w:rsid w:val="00265A05"/>
    <w:rsid w:val="00271141"/>
    <w:rsid w:val="00271538"/>
    <w:rsid w:val="00284B63"/>
    <w:rsid w:val="002927EC"/>
    <w:rsid w:val="00294681"/>
    <w:rsid w:val="00295A06"/>
    <w:rsid w:val="002A1EF2"/>
    <w:rsid w:val="002A41CE"/>
    <w:rsid w:val="002A6752"/>
    <w:rsid w:val="002A7469"/>
    <w:rsid w:val="002A7A3B"/>
    <w:rsid w:val="002A7A9D"/>
    <w:rsid w:val="002B4C94"/>
    <w:rsid w:val="002C4D08"/>
    <w:rsid w:val="002C5E02"/>
    <w:rsid w:val="002D4B52"/>
    <w:rsid w:val="002D63AE"/>
    <w:rsid w:val="002E0B91"/>
    <w:rsid w:val="002E60A0"/>
    <w:rsid w:val="003001E5"/>
    <w:rsid w:val="00300493"/>
    <w:rsid w:val="00301F0E"/>
    <w:rsid w:val="0030310E"/>
    <w:rsid w:val="00304699"/>
    <w:rsid w:val="003076C1"/>
    <w:rsid w:val="00310591"/>
    <w:rsid w:val="00311678"/>
    <w:rsid w:val="003137BB"/>
    <w:rsid w:val="00314880"/>
    <w:rsid w:val="00314D34"/>
    <w:rsid w:val="0032057B"/>
    <w:rsid w:val="0032308D"/>
    <w:rsid w:val="00324729"/>
    <w:rsid w:val="00326D33"/>
    <w:rsid w:val="003278EC"/>
    <w:rsid w:val="00327D32"/>
    <w:rsid w:val="003312A9"/>
    <w:rsid w:val="00333BA2"/>
    <w:rsid w:val="00336775"/>
    <w:rsid w:val="0034301F"/>
    <w:rsid w:val="00344EA1"/>
    <w:rsid w:val="0034564B"/>
    <w:rsid w:val="003522CD"/>
    <w:rsid w:val="003539D9"/>
    <w:rsid w:val="0035647B"/>
    <w:rsid w:val="00360D25"/>
    <w:rsid w:val="00364A9D"/>
    <w:rsid w:val="00366B29"/>
    <w:rsid w:val="00366DEA"/>
    <w:rsid w:val="00373CB5"/>
    <w:rsid w:val="00374B51"/>
    <w:rsid w:val="00376F02"/>
    <w:rsid w:val="003805D4"/>
    <w:rsid w:val="003821D7"/>
    <w:rsid w:val="00385F93"/>
    <w:rsid w:val="00386426"/>
    <w:rsid w:val="00391243"/>
    <w:rsid w:val="00392A2C"/>
    <w:rsid w:val="00397864"/>
    <w:rsid w:val="003A0296"/>
    <w:rsid w:val="003A21CB"/>
    <w:rsid w:val="003A3D51"/>
    <w:rsid w:val="003A4136"/>
    <w:rsid w:val="003A6384"/>
    <w:rsid w:val="003A66B3"/>
    <w:rsid w:val="003B068A"/>
    <w:rsid w:val="003B252E"/>
    <w:rsid w:val="003B2E5F"/>
    <w:rsid w:val="003B3EEB"/>
    <w:rsid w:val="003B4443"/>
    <w:rsid w:val="003B5986"/>
    <w:rsid w:val="003B6A0C"/>
    <w:rsid w:val="003C16FA"/>
    <w:rsid w:val="003C3731"/>
    <w:rsid w:val="003D006E"/>
    <w:rsid w:val="003D22CC"/>
    <w:rsid w:val="003D5675"/>
    <w:rsid w:val="003D692F"/>
    <w:rsid w:val="003D7858"/>
    <w:rsid w:val="003E1559"/>
    <w:rsid w:val="003E59C5"/>
    <w:rsid w:val="003F11C7"/>
    <w:rsid w:val="003F171B"/>
    <w:rsid w:val="003F79AF"/>
    <w:rsid w:val="00400456"/>
    <w:rsid w:val="004048FD"/>
    <w:rsid w:val="00406D4F"/>
    <w:rsid w:val="0041131A"/>
    <w:rsid w:val="00415FF2"/>
    <w:rsid w:val="004203F0"/>
    <w:rsid w:val="00421B19"/>
    <w:rsid w:val="00422D09"/>
    <w:rsid w:val="004238C1"/>
    <w:rsid w:val="004310C9"/>
    <w:rsid w:val="00432043"/>
    <w:rsid w:val="00432A33"/>
    <w:rsid w:val="00452DD5"/>
    <w:rsid w:val="004530E6"/>
    <w:rsid w:val="00454287"/>
    <w:rsid w:val="00456F6B"/>
    <w:rsid w:val="00457C17"/>
    <w:rsid w:val="00463FF8"/>
    <w:rsid w:val="004643D5"/>
    <w:rsid w:val="00466682"/>
    <w:rsid w:val="00470A9B"/>
    <w:rsid w:val="00471137"/>
    <w:rsid w:val="0047374C"/>
    <w:rsid w:val="00475064"/>
    <w:rsid w:val="00475C68"/>
    <w:rsid w:val="004850BB"/>
    <w:rsid w:val="004853B0"/>
    <w:rsid w:val="00493550"/>
    <w:rsid w:val="004937AC"/>
    <w:rsid w:val="0049594B"/>
    <w:rsid w:val="00495DB6"/>
    <w:rsid w:val="004A2B70"/>
    <w:rsid w:val="004A7872"/>
    <w:rsid w:val="004B2D14"/>
    <w:rsid w:val="004C6668"/>
    <w:rsid w:val="004E212C"/>
    <w:rsid w:val="004E2E95"/>
    <w:rsid w:val="004E5B6E"/>
    <w:rsid w:val="004F041F"/>
    <w:rsid w:val="004F0F1C"/>
    <w:rsid w:val="004F3F15"/>
    <w:rsid w:val="004F4D47"/>
    <w:rsid w:val="005027C3"/>
    <w:rsid w:val="00504CA6"/>
    <w:rsid w:val="005177A4"/>
    <w:rsid w:val="005226BB"/>
    <w:rsid w:val="00523B4D"/>
    <w:rsid w:val="005247B6"/>
    <w:rsid w:val="0054066F"/>
    <w:rsid w:val="00542A18"/>
    <w:rsid w:val="00545294"/>
    <w:rsid w:val="00551ADB"/>
    <w:rsid w:val="00552B5C"/>
    <w:rsid w:val="00552D94"/>
    <w:rsid w:val="005567C3"/>
    <w:rsid w:val="005570D9"/>
    <w:rsid w:val="00564EBC"/>
    <w:rsid w:val="00566C7E"/>
    <w:rsid w:val="005671A6"/>
    <w:rsid w:val="00570ED6"/>
    <w:rsid w:val="00570F3B"/>
    <w:rsid w:val="00571739"/>
    <w:rsid w:val="00573289"/>
    <w:rsid w:val="00573F33"/>
    <w:rsid w:val="005749D7"/>
    <w:rsid w:val="005754BD"/>
    <w:rsid w:val="005779EB"/>
    <w:rsid w:val="00577F14"/>
    <w:rsid w:val="0058003F"/>
    <w:rsid w:val="0058014E"/>
    <w:rsid w:val="00582153"/>
    <w:rsid w:val="00583ED6"/>
    <w:rsid w:val="00591633"/>
    <w:rsid w:val="005927E9"/>
    <w:rsid w:val="00595BFB"/>
    <w:rsid w:val="0059626E"/>
    <w:rsid w:val="005A198B"/>
    <w:rsid w:val="005A2A79"/>
    <w:rsid w:val="005B308C"/>
    <w:rsid w:val="005B437E"/>
    <w:rsid w:val="005B4907"/>
    <w:rsid w:val="005B5320"/>
    <w:rsid w:val="005B71F4"/>
    <w:rsid w:val="005C19A5"/>
    <w:rsid w:val="005C31E1"/>
    <w:rsid w:val="005C4042"/>
    <w:rsid w:val="005C553D"/>
    <w:rsid w:val="005D13B1"/>
    <w:rsid w:val="005D53B3"/>
    <w:rsid w:val="005D58E5"/>
    <w:rsid w:val="005E1A6E"/>
    <w:rsid w:val="005E1A86"/>
    <w:rsid w:val="005E7A6B"/>
    <w:rsid w:val="006047C4"/>
    <w:rsid w:val="00605856"/>
    <w:rsid w:val="006102C1"/>
    <w:rsid w:val="006106D6"/>
    <w:rsid w:val="00614B0D"/>
    <w:rsid w:val="006209B9"/>
    <w:rsid w:val="006230F9"/>
    <w:rsid w:val="00623201"/>
    <w:rsid w:val="00623859"/>
    <w:rsid w:val="006245EB"/>
    <w:rsid w:val="00626B1A"/>
    <w:rsid w:val="00634308"/>
    <w:rsid w:val="00635D66"/>
    <w:rsid w:val="006361D2"/>
    <w:rsid w:val="00637CA3"/>
    <w:rsid w:val="0064145A"/>
    <w:rsid w:val="0064187C"/>
    <w:rsid w:val="0064688B"/>
    <w:rsid w:val="00655F43"/>
    <w:rsid w:val="0065677F"/>
    <w:rsid w:val="00657ECD"/>
    <w:rsid w:val="006600BE"/>
    <w:rsid w:val="00671966"/>
    <w:rsid w:val="00673F90"/>
    <w:rsid w:val="00677504"/>
    <w:rsid w:val="00680628"/>
    <w:rsid w:val="00681AF8"/>
    <w:rsid w:val="00686F3A"/>
    <w:rsid w:val="00687B22"/>
    <w:rsid w:val="0069034D"/>
    <w:rsid w:val="00690594"/>
    <w:rsid w:val="006925CB"/>
    <w:rsid w:val="00693C02"/>
    <w:rsid w:val="00697F68"/>
    <w:rsid w:val="006A138E"/>
    <w:rsid w:val="006B28C0"/>
    <w:rsid w:val="006B6F81"/>
    <w:rsid w:val="006C63AC"/>
    <w:rsid w:val="006C7730"/>
    <w:rsid w:val="006D4B85"/>
    <w:rsid w:val="006D5A1E"/>
    <w:rsid w:val="006D5D8C"/>
    <w:rsid w:val="006E7255"/>
    <w:rsid w:val="006E7EE6"/>
    <w:rsid w:val="006F03D7"/>
    <w:rsid w:val="006F54D8"/>
    <w:rsid w:val="006F6CD3"/>
    <w:rsid w:val="006F7034"/>
    <w:rsid w:val="007008D7"/>
    <w:rsid w:val="00700A5D"/>
    <w:rsid w:val="00702467"/>
    <w:rsid w:val="007156B8"/>
    <w:rsid w:val="00722716"/>
    <w:rsid w:val="007255D7"/>
    <w:rsid w:val="007304B9"/>
    <w:rsid w:val="0073400C"/>
    <w:rsid w:val="007357BF"/>
    <w:rsid w:val="00741322"/>
    <w:rsid w:val="0075664B"/>
    <w:rsid w:val="00761A87"/>
    <w:rsid w:val="00763C22"/>
    <w:rsid w:val="00764BE7"/>
    <w:rsid w:val="0076545E"/>
    <w:rsid w:val="00766E60"/>
    <w:rsid w:val="00770CD4"/>
    <w:rsid w:val="00773E7C"/>
    <w:rsid w:val="00776757"/>
    <w:rsid w:val="00776EB2"/>
    <w:rsid w:val="00777989"/>
    <w:rsid w:val="0078104E"/>
    <w:rsid w:val="00784DA9"/>
    <w:rsid w:val="00784E64"/>
    <w:rsid w:val="007858A6"/>
    <w:rsid w:val="00792404"/>
    <w:rsid w:val="00795A9E"/>
    <w:rsid w:val="00795DB6"/>
    <w:rsid w:val="007961AB"/>
    <w:rsid w:val="007A21D0"/>
    <w:rsid w:val="007A4EF6"/>
    <w:rsid w:val="007A6705"/>
    <w:rsid w:val="007B1699"/>
    <w:rsid w:val="007B4EB6"/>
    <w:rsid w:val="007C427B"/>
    <w:rsid w:val="007D2F4F"/>
    <w:rsid w:val="007D3142"/>
    <w:rsid w:val="007D41D2"/>
    <w:rsid w:val="007D431F"/>
    <w:rsid w:val="007D54F5"/>
    <w:rsid w:val="007E06A0"/>
    <w:rsid w:val="007E1245"/>
    <w:rsid w:val="007E1C4C"/>
    <w:rsid w:val="007E2B24"/>
    <w:rsid w:val="007E4EC5"/>
    <w:rsid w:val="007E53D0"/>
    <w:rsid w:val="007E5DE4"/>
    <w:rsid w:val="007E7331"/>
    <w:rsid w:val="007F1514"/>
    <w:rsid w:val="007F1946"/>
    <w:rsid w:val="007F20B5"/>
    <w:rsid w:val="007F2310"/>
    <w:rsid w:val="007F27F9"/>
    <w:rsid w:val="007F35EF"/>
    <w:rsid w:val="008015B6"/>
    <w:rsid w:val="00801B9A"/>
    <w:rsid w:val="00806753"/>
    <w:rsid w:val="00807875"/>
    <w:rsid w:val="0081560A"/>
    <w:rsid w:val="00816624"/>
    <w:rsid w:val="00817E91"/>
    <w:rsid w:val="00821E57"/>
    <w:rsid w:val="008225AF"/>
    <w:rsid w:val="008263CC"/>
    <w:rsid w:val="0082772A"/>
    <w:rsid w:val="008331A7"/>
    <w:rsid w:val="00834669"/>
    <w:rsid w:val="00837DB6"/>
    <w:rsid w:val="008420B0"/>
    <w:rsid w:val="008464B3"/>
    <w:rsid w:val="00851F7D"/>
    <w:rsid w:val="0085589B"/>
    <w:rsid w:val="008563CD"/>
    <w:rsid w:val="00857A7D"/>
    <w:rsid w:val="008648B0"/>
    <w:rsid w:val="00872DD4"/>
    <w:rsid w:val="00876F85"/>
    <w:rsid w:val="00877D5C"/>
    <w:rsid w:val="008802A9"/>
    <w:rsid w:val="00881F6B"/>
    <w:rsid w:val="00885A97"/>
    <w:rsid w:val="00890A5D"/>
    <w:rsid w:val="0089266F"/>
    <w:rsid w:val="00895F98"/>
    <w:rsid w:val="00896D84"/>
    <w:rsid w:val="00896D85"/>
    <w:rsid w:val="008A1136"/>
    <w:rsid w:val="008A1505"/>
    <w:rsid w:val="008A25EE"/>
    <w:rsid w:val="008B3145"/>
    <w:rsid w:val="008C5E93"/>
    <w:rsid w:val="008C7CF4"/>
    <w:rsid w:val="008D3683"/>
    <w:rsid w:val="008D4863"/>
    <w:rsid w:val="008D5AC3"/>
    <w:rsid w:val="008D795A"/>
    <w:rsid w:val="008D7AD3"/>
    <w:rsid w:val="008E1688"/>
    <w:rsid w:val="008E1972"/>
    <w:rsid w:val="008F0E34"/>
    <w:rsid w:val="008F1F4B"/>
    <w:rsid w:val="008F550B"/>
    <w:rsid w:val="008F6FB7"/>
    <w:rsid w:val="008F757C"/>
    <w:rsid w:val="00900652"/>
    <w:rsid w:val="00901C06"/>
    <w:rsid w:val="00907E5D"/>
    <w:rsid w:val="00912E33"/>
    <w:rsid w:val="00916581"/>
    <w:rsid w:val="009209B4"/>
    <w:rsid w:val="00927643"/>
    <w:rsid w:val="00932CF5"/>
    <w:rsid w:val="009360D0"/>
    <w:rsid w:val="00941952"/>
    <w:rsid w:val="00942C61"/>
    <w:rsid w:val="00946D50"/>
    <w:rsid w:val="00954C30"/>
    <w:rsid w:val="00956ADF"/>
    <w:rsid w:val="009578BB"/>
    <w:rsid w:val="009603C2"/>
    <w:rsid w:val="00961DE0"/>
    <w:rsid w:val="009626A8"/>
    <w:rsid w:val="00970543"/>
    <w:rsid w:val="009741B1"/>
    <w:rsid w:val="00982D96"/>
    <w:rsid w:val="00983385"/>
    <w:rsid w:val="00983E19"/>
    <w:rsid w:val="009865A6"/>
    <w:rsid w:val="00991104"/>
    <w:rsid w:val="009925EF"/>
    <w:rsid w:val="00994BA8"/>
    <w:rsid w:val="00995261"/>
    <w:rsid w:val="00996CCF"/>
    <w:rsid w:val="00996E43"/>
    <w:rsid w:val="009A334A"/>
    <w:rsid w:val="009A5D8D"/>
    <w:rsid w:val="009B23B8"/>
    <w:rsid w:val="009B48D7"/>
    <w:rsid w:val="009B4B7B"/>
    <w:rsid w:val="009B62EF"/>
    <w:rsid w:val="009C1151"/>
    <w:rsid w:val="009C21B2"/>
    <w:rsid w:val="009C59AB"/>
    <w:rsid w:val="009C67DC"/>
    <w:rsid w:val="009D019A"/>
    <w:rsid w:val="009D717F"/>
    <w:rsid w:val="009E07AC"/>
    <w:rsid w:val="009E27FB"/>
    <w:rsid w:val="009E3F68"/>
    <w:rsid w:val="00A00381"/>
    <w:rsid w:val="00A00F63"/>
    <w:rsid w:val="00A010B5"/>
    <w:rsid w:val="00A01125"/>
    <w:rsid w:val="00A02B04"/>
    <w:rsid w:val="00A03FA7"/>
    <w:rsid w:val="00A043C4"/>
    <w:rsid w:val="00A0497A"/>
    <w:rsid w:val="00A07AEB"/>
    <w:rsid w:val="00A21113"/>
    <w:rsid w:val="00A233C0"/>
    <w:rsid w:val="00A2440B"/>
    <w:rsid w:val="00A266BF"/>
    <w:rsid w:val="00A2710A"/>
    <w:rsid w:val="00A4659F"/>
    <w:rsid w:val="00A5144F"/>
    <w:rsid w:val="00A5151B"/>
    <w:rsid w:val="00A53993"/>
    <w:rsid w:val="00A54602"/>
    <w:rsid w:val="00A54F86"/>
    <w:rsid w:val="00A563F1"/>
    <w:rsid w:val="00A66F4F"/>
    <w:rsid w:val="00A70069"/>
    <w:rsid w:val="00A81434"/>
    <w:rsid w:val="00A82B02"/>
    <w:rsid w:val="00AA3329"/>
    <w:rsid w:val="00AA4476"/>
    <w:rsid w:val="00AB23E5"/>
    <w:rsid w:val="00AC2CC8"/>
    <w:rsid w:val="00AC56AF"/>
    <w:rsid w:val="00AD00D9"/>
    <w:rsid w:val="00AD4FAB"/>
    <w:rsid w:val="00AD6B67"/>
    <w:rsid w:val="00AE690E"/>
    <w:rsid w:val="00AF120F"/>
    <w:rsid w:val="00AF57D7"/>
    <w:rsid w:val="00AF6168"/>
    <w:rsid w:val="00AF6CAB"/>
    <w:rsid w:val="00B0103E"/>
    <w:rsid w:val="00B023C7"/>
    <w:rsid w:val="00B02E53"/>
    <w:rsid w:val="00B0347A"/>
    <w:rsid w:val="00B0503C"/>
    <w:rsid w:val="00B053D4"/>
    <w:rsid w:val="00B1352D"/>
    <w:rsid w:val="00B13894"/>
    <w:rsid w:val="00B14FD5"/>
    <w:rsid w:val="00B15A92"/>
    <w:rsid w:val="00B15C9E"/>
    <w:rsid w:val="00B168B2"/>
    <w:rsid w:val="00B203F4"/>
    <w:rsid w:val="00B24EB7"/>
    <w:rsid w:val="00B30D91"/>
    <w:rsid w:val="00B31651"/>
    <w:rsid w:val="00B3173C"/>
    <w:rsid w:val="00B3690C"/>
    <w:rsid w:val="00B36A2F"/>
    <w:rsid w:val="00B40FB0"/>
    <w:rsid w:val="00B41385"/>
    <w:rsid w:val="00B42ABB"/>
    <w:rsid w:val="00B43FC1"/>
    <w:rsid w:val="00B451E9"/>
    <w:rsid w:val="00B45A21"/>
    <w:rsid w:val="00B45A56"/>
    <w:rsid w:val="00B500FC"/>
    <w:rsid w:val="00B56758"/>
    <w:rsid w:val="00B62C37"/>
    <w:rsid w:val="00B673DC"/>
    <w:rsid w:val="00B716D0"/>
    <w:rsid w:val="00B74ADB"/>
    <w:rsid w:val="00B7708C"/>
    <w:rsid w:val="00B770FE"/>
    <w:rsid w:val="00B7792E"/>
    <w:rsid w:val="00B80D2C"/>
    <w:rsid w:val="00B86A3D"/>
    <w:rsid w:val="00B91F93"/>
    <w:rsid w:val="00B9411E"/>
    <w:rsid w:val="00B94803"/>
    <w:rsid w:val="00B97642"/>
    <w:rsid w:val="00BA4932"/>
    <w:rsid w:val="00BB407C"/>
    <w:rsid w:val="00BB5847"/>
    <w:rsid w:val="00BB67EB"/>
    <w:rsid w:val="00BC5B01"/>
    <w:rsid w:val="00BD550B"/>
    <w:rsid w:val="00BD67DE"/>
    <w:rsid w:val="00BE1AB1"/>
    <w:rsid w:val="00BE6120"/>
    <w:rsid w:val="00BE7524"/>
    <w:rsid w:val="00BF0529"/>
    <w:rsid w:val="00BF2531"/>
    <w:rsid w:val="00BF43FA"/>
    <w:rsid w:val="00BF58D0"/>
    <w:rsid w:val="00BF62E8"/>
    <w:rsid w:val="00C00761"/>
    <w:rsid w:val="00C00989"/>
    <w:rsid w:val="00C00B2E"/>
    <w:rsid w:val="00C02FCF"/>
    <w:rsid w:val="00C03ED6"/>
    <w:rsid w:val="00C05380"/>
    <w:rsid w:val="00C07B05"/>
    <w:rsid w:val="00C12F32"/>
    <w:rsid w:val="00C13097"/>
    <w:rsid w:val="00C162CD"/>
    <w:rsid w:val="00C20CAA"/>
    <w:rsid w:val="00C22C92"/>
    <w:rsid w:val="00C24730"/>
    <w:rsid w:val="00C251B4"/>
    <w:rsid w:val="00C25EE4"/>
    <w:rsid w:val="00C26CC3"/>
    <w:rsid w:val="00C27C6E"/>
    <w:rsid w:val="00C41029"/>
    <w:rsid w:val="00C414B4"/>
    <w:rsid w:val="00C42362"/>
    <w:rsid w:val="00C446AF"/>
    <w:rsid w:val="00C46943"/>
    <w:rsid w:val="00C5173A"/>
    <w:rsid w:val="00C548FB"/>
    <w:rsid w:val="00C624F1"/>
    <w:rsid w:val="00C63C81"/>
    <w:rsid w:val="00C66441"/>
    <w:rsid w:val="00C67454"/>
    <w:rsid w:val="00C6761E"/>
    <w:rsid w:val="00C72F01"/>
    <w:rsid w:val="00C748D7"/>
    <w:rsid w:val="00C7662F"/>
    <w:rsid w:val="00C76767"/>
    <w:rsid w:val="00C76FBB"/>
    <w:rsid w:val="00C800F2"/>
    <w:rsid w:val="00C80531"/>
    <w:rsid w:val="00C813DD"/>
    <w:rsid w:val="00C817AB"/>
    <w:rsid w:val="00C81F09"/>
    <w:rsid w:val="00C85917"/>
    <w:rsid w:val="00C86916"/>
    <w:rsid w:val="00C91916"/>
    <w:rsid w:val="00C9255B"/>
    <w:rsid w:val="00C97136"/>
    <w:rsid w:val="00CA35B6"/>
    <w:rsid w:val="00CB1FAD"/>
    <w:rsid w:val="00CB290D"/>
    <w:rsid w:val="00CB3D6A"/>
    <w:rsid w:val="00CB5323"/>
    <w:rsid w:val="00CB5376"/>
    <w:rsid w:val="00CB5D7E"/>
    <w:rsid w:val="00CC3018"/>
    <w:rsid w:val="00CC6347"/>
    <w:rsid w:val="00CC7B02"/>
    <w:rsid w:val="00CD0574"/>
    <w:rsid w:val="00CD1172"/>
    <w:rsid w:val="00CD24E6"/>
    <w:rsid w:val="00CD42C9"/>
    <w:rsid w:val="00CD782B"/>
    <w:rsid w:val="00CE262C"/>
    <w:rsid w:val="00CF1243"/>
    <w:rsid w:val="00D00787"/>
    <w:rsid w:val="00D011F8"/>
    <w:rsid w:val="00D023F4"/>
    <w:rsid w:val="00D04FE6"/>
    <w:rsid w:val="00D06B00"/>
    <w:rsid w:val="00D11C39"/>
    <w:rsid w:val="00D170B8"/>
    <w:rsid w:val="00D17E08"/>
    <w:rsid w:val="00D23945"/>
    <w:rsid w:val="00D30BBD"/>
    <w:rsid w:val="00D30D81"/>
    <w:rsid w:val="00D3799D"/>
    <w:rsid w:val="00D37A5A"/>
    <w:rsid w:val="00D402E7"/>
    <w:rsid w:val="00D40A7E"/>
    <w:rsid w:val="00D40B3C"/>
    <w:rsid w:val="00D478B2"/>
    <w:rsid w:val="00D5509D"/>
    <w:rsid w:val="00D60B51"/>
    <w:rsid w:val="00D63FA2"/>
    <w:rsid w:val="00D64027"/>
    <w:rsid w:val="00D641A0"/>
    <w:rsid w:val="00D65A76"/>
    <w:rsid w:val="00D716EF"/>
    <w:rsid w:val="00D7215A"/>
    <w:rsid w:val="00D7229F"/>
    <w:rsid w:val="00D735C6"/>
    <w:rsid w:val="00D76018"/>
    <w:rsid w:val="00D84249"/>
    <w:rsid w:val="00D85E19"/>
    <w:rsid w:val="00D92A77"/>
    <w:rsid w:val="00DA2720"/>
    <w:rsid w:val="00DA4142"/>
    <w:rsid w:val="00DB29C1"/>
    <w:rsid w:val="00DB40BA"/>
    <w:rsid w:val="00DB4C16"/>
    <w:rsid w:val="00DC281D"/>
    <w:rsid w:val="00DC3E06"/>
    <w:rsid w:val="00DC51E9"/>
    <w:rsid w:val="00DD138F"/>
    <w:rsid w:val="00DD28CA"/>
    <w:rsid w:val="00DD404C"/>
    <w:rsid w:val="00DE0FD1"/>
    <w:rsid w:val="00DE2136"/>
    <w:rsid w:val="00DE4F90"/>
    <w:rsid w:val="00DE7E90"/>
    <w:rsid w:val="00DF083C"/>
    <w:rsid w:val="00DF21D7"/>
    <w:rsid w:val="00E02823"/>
    <w:rsid w:val="00E038EB"/>
    <w:rsid w:val="00E12A92"/>
    <w:rsid w:val="00E13739"/>
    <w:rsid w:val="00E147D7"/>
    <w:rsid w:val="00E14F58"/>
    <w:rsid w:val="00E15815"/>
    <w:rsid w:val="00E15D65"/>
    <w:rsid w:val="00E16916"/>
    <w:rsid w:val="00E1738B"/>
    <w:rsid w:val="00E21339"/>
    <w:rsid w:val="00E30406"/>
    <w:rsid w:val="00E32087"/>
    <w:rsid w:val="00E343B8"/>
    <w:rsid w:val="00E34B62"/>
    <w:rsid w:val="00E35EBE"/>
    <w:rsid w:val="00E45714"/>
    <w:rsid w:val="00E4770E"/>
    <w:rsid w:val="00E52A42"/>
    <w:rsid w:val="00E54C87"/>
    <w:rsid w:val="00E54ECA"/>
    <w:rsid w:val="00E57521"/>
    <w:rsid w:val="00E60963"/>
    <w:rsid w:val="00E60C33"/>
    <w:rsid w:val="00E60FAD"/>
    <w:rsid w:val="00E66D8C"/>
    <w:rsid w:val="00E71BCE"/>
    <w:rsid w:val="00E75947"/>
    <w:rsid w:val="00E7642D"/>
    <w:rsid w:val="00E76E26"/>
    <w:rsid w:val="00E77BB9"/>
    <w:rsid w:val="00E80B6B"/>
    <w:rsid w:val="00E86D8C"/>
    <w:rsid w:val="00E87209"/>
    <w:rsid w:val="00E9186B"/>
    <w:rsid w:val="00EA163E"/>
    <w:rsid w:val="00EB4AC6"/>
    <w:rsid w:val="00EB5115"/>
    <w:rsid w:val="00EB704E"/>
    <w:rsid w:val="00EB7D33"/>
    <w:rsid w:val="00EC07D9"/>
    <w:rsid w:val="00EC6CAD"/>
    <w:rsid w:val="00ED0750"/>
    <w:rsid w:val="00ED1241"/>
    <w:rsid w:val="00ED3698"/>
    <w:rsid w:val="00ED431B"/>
    <w:rsid w:val="00ED7A22"/>
    <w:rsid w:val="00EE3699"/>
    <w:rsid w:val="00EE5B8A"/>
    <w:rsid w:val="00EF2BF1"/>
    <w:rsid w:val="00EF5CA5"/>
    <w:rsid w:val="00EF65E1"/>
    <w:rsid w:val="00EF7F3A"/>
    <w:rsid w:val="00F03078"/>
    <w:rsid w:val="00F04689"/>
    <w:rsid w:val="00F04D44"/>
    <w:rsid w:val="00F074B5"/>
    <w:rsid w:val="00F123E9"/>
    <w:rsid w:val="00F16BD1"/>
    <w:rsid w:val="00F2170D"/>
    <w:rsid w:val="00F2599E"/>
    <w:rsid w:val="00F26397"/>
    <w:rsid w:val="00F31344"/>
    <w:rsid w:val="00F35515"/>
    <w:rsid w:val="00F35C8F"/>
    <w:rsid w:val="00F3678C"/>
    <w:rsid w:val="00F36F4F"/>
    <w:rsid w:val="00F476EC"/>
    <w:rsid w:val="00F524B0"/>
    <w:rsid w:val="00F55765"/>
    <w:rsid w:val="00F55819"/>
    <w:rsid w:val="00F60512"/>
    <w:rsid w:val="00F60E5E"/>
    <w:rsid w:val="00F61F47"/>
    <w:rsid w:val="00F64EFD"/>
    <w:rsid w:val="00F65428"/>
    <w:rsid w:val="00F65ADF"/>
    <w:rsid w:val="00F738DF"/>
    <w:rsid w:val="00F73D53"/>
    <w:rsid w:val="00F761A4"/>
    <w:rsid w:val="00F832AD"/>
    <w:rsid w:val="00F83B09"/>
    <w:rsid w:val="00F85A4C"/>
    <w:rsid w:val="00F873B4"/>
    <w:rsid w:val="00F87955"/>
    <w:rsid w:val="00F913D9"/>
    <w:rsid w:val="00F950E3"/>
    <w:rsid w:val="00F95C26"/>
    <w:rsid w:val="00F95FDC"/>
    <w:rsid w:val="00FA142D"/>
    <w:rsid w:val="00FA1DEE"/>
    <w:rsid w:val="00FB2451"/>
    <w:rsid w:val="00FB5FDB"/>
    <w:rsid w:val="00FB7E93"/>
    <w:rsid w:val="00FC3C05"/>
    <w:rsid w:val="00FC6C4E"/>
    <w:rsid w:val="00FD07F1"/>
    <w:rsid w:val="00FD299B"/>
    <w:rsid w:val="00FD5133"/>
    <w:rsid w:val="00FD6989"/>
    <w:rsid w:val="00FD6993"/>
    <w:rsid w:val="00FD6D76"/>
    <w:rsid w:val="00FE0107"/>
    <w:rsid w:val="00FE23BF"/>
    <w:rsid w:val="00FE2FAB"/>
    <w:rsid w:val="00FF2694"/>
    <w:rsid w:val="00FF2C98"/>
    <w:rsid w:val="00FF6B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D443"/>
  <w15:docId w15:val="{00CC7199-4620-45D9-9858-B2BBD9D4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5A1E"/>
    <w:rPr>
      <w:rFonts w:ascii="Times New Roman" w:hAnsi="Times New Roman"/>
    </w:rPr>
  </w:style>
  <w:style w:type="paragraph" w:styleId="berschrift1">
    <w:name w:val="heading 1"/>
    <w:basedOn w:val="Standard"/>
    <w:link w:val="berschrift1Zchn"/>
    <w:uiPriority w:val="9"/>
    <w:qFormat/>
    <w:rsid w:val="00523B4D"/>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F313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unhideWhenUsed/>
    <w:qFormat/>
    <w:rsid w:val="005A2A7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 w:type="character" w:customStyle="1" w:styleId="berschrift1Zchn">
    <w:name w:val="Überschrift 1 Zchn"/>
    <w:basedOn w:val="Absatz-Standardschriftart"/>
    <w:link w:val="berschrift1"/>
    <w:uiPriority w:val="9"/>
    <w:rsid w:val="00523B4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523B4D"/>
    <w:pPr>
      <w:spacing w:before="100" w:beforeAutospacing="1" w:after="100" w:afterAutospacing="1" w:line="240" w:lineRule="auto"/>
    </w:pPr>
    <w:rPr>
      <w:rFonts w:eastAsia="Times New Roman" w:cs="Times New Roman"/>
      <w:sz w:val="24"/>
      <w:szCs w:val="24"/>
      <w:lang w:eastAsia="de-DE"/>
    </w:rPr>
  </w:style>
  <w:style w:type="character" w:styleId="Hyperlink">
    <w:name w:val="Hyperlink"/>
    <w:basedOn w:val="Absatz-Standardschriftart"/>
    <w:uiPriority w:val="99"/>
    <w:semiHidden/>
    <w:unhideWhenUsed/>
    <w:rsid w:val="00523B4D"/>
    <w:rPr>
      <w:color w:val="0000FF"/>
      <w:u w:val="single"/>
    </w:rPr>
  </w:style>
  <w:style w:type="character" w:customStyle="1" w:styleId="berschrift2Zchn">
    <w:name w:val="Überschrift 2 Zchn"/>
    <w:basedOn w:val="Absatz-Standardschriftart"/>
    <w:link w:val="berschrift2"/>
    <w:uiPriority w:val="9"/>
    <w:rsid w:val="00F31344"/>
    <w:rPr>
      <w:rFonts w:asciiTheme="majorHAnsi" w:eastAsiaTheme="majorEastAsia" w:hAnsiTheme="majorHAnsi" w:cstheme="majorBidi"/>
      <w:b/>
      <w:bCs/>
      <w:color w:val="4F81BD" w:themeColor="accent1"/>
      <w:sz w:val="26"/>
      <w:szCs w:val="26"/>
    </w:rPr>
  </w:style>
  <w:style w:type="character" w:customStyle="1" w:styleId="zit">
    <w:name w:val="zit"/>
    <w:basedOn w:val="Absatz-Standardschriftart"/>
    <w:rsid w:val="00F31344"/>
  </w:style>
  <w:style w:type="paragraph" w:styleId="Sprechblasentext">
    <w:name w:val="Balloon Text"/>
    <w:basedOn w:val="Standard"/>
    <w:link w:val="SprechblasentextZchn"/>
    <w:uiPriority w:val="99"/>
    <w:semiHidden/>
    <w:unhideWhenUsed/>
    <w:rsid w:val="001E5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5344"/>
    <w:rPr>
      <w:rFonts w:ascii="Segoe UI" w:hAnsi="Segoe UI" w:cs="Segoe UI"/>
      <w:sz w:val="18"/>
      <w:szCs w:val="18"/>
    </w:rPr>
  </w:style>
  <w:style w:type="paragraph" w:styleId="Listenabsatz">
    <w:name w:val="List Paragraph"/>
    <w:basedOn w:val="Standard"/>
    <w:uiPriority w:val="34"/>
    <w:qFormat/>
    <w:rsid w:val="00D11C39"/>
    <w:pPr>
      <w:ind w:left="720"/>
      <w:contextualSpacing/>
    </w:pPr>
  </w:style>
  <w:style w:type="character" w:customStyle="1" w:styleId="berschrift5Zchn">
    <w:name w:val="Überschrift 5 Zchn"/>
    <w:basedOn w:val="Absatz-Standardschriftart"/>
    <w:link w:val="berschrift5"/>
    <w:uiPriority w:val="9"/>
    <w:rsid w:val="005A2A79"/>
    <w:rPr>
      <w:rFonts w:asciiTheme="majorHAnsi" w:eastAsiaTheme="majorEastAsia" w:hAnsiTheme="majorHAnsi" w:cstheme="majorBidi"/>
      <w:color w:val="365F91" w:themeColor="accent1" w:themeShade="BF"/>
    </w:rPr>
  </w:style>
  <w:style w:type="character" w:styleId="Fett">
    <w:name w:val="Strong"/>
    <w:basedOn w:val="Absatz-Standardschriftart"/>
    <w:uiPriority w:val="22"/>
    <w:qFormat/>
    <w:rsid w:val="005A2A79"/>
    <w:rPr>
      <w:b/>
      <w:bCs/>
    </w:rPr>
  </w:style>
  <w:style w:type="paragraph" w:customStyle="1" w:styleId="gericht">
    <w:name w:val="gericht"/>
    <w:basedOn w:val="Standard"/>
    <w:rsid w:val="005A2A79"/>
    <w:pPr>
      <w:spacing w:before="100" w:beforeAutospacing="1" w:after="100" w:afterAutospacing="1" w:line="240" w:lineRule="auto"/>
    </w:pPr>
    <w:rPr>
      <w:rFonts w:eastAsia="Times New Roman" w:cs="Times New Roman"/>
      <w:sz w:val="24"/>
      <w:szCs w:val="24"/>
      <w:lang w:eastAsia="de-DE"/>
    </w:rPr>
  </w:style>
  <w:style w:type="paragraph" w:styleId="NurText">
    <w:name w:val="Plain Text"/>
    <w:basedOn w:val="Standard"/>
    <w:link w:val="NurTextZchn"/>
    <w:uiPriority w:val="99"/>
    <w:unhideWhenUsed/>
    <w:rsid w:val="006245EB"/>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6245EB"/>
    <w:rPr>
      <w:rFonts w:ascii="Calibri" w:hAnsi="Calibri"/>
      <w:szCs w:val="21"/>
    </w:rPr>
  </w:style>
  <w:style w:type="character" w:customStyle="1" w:styleId="markedcontent">
    <w:name w:val="markedcontent"/>
    <w:basedOn w:val="Absatz-Standardschriftart"/>
    <w:rsid w:val="00A5144F"/>
  </w:style>
  <w:style w:type="character" w:customStyle="1" w:styleId="badge">
    <w:name w:val="badge"/>
    <w:basedOn w:val="Absatz-Standardschriftart"/>
    <w:rsid w:val="00E35EBE"/>
  </w:style>
  <w:style w:type="paragraph" w:customStyle="1" w:styleId="hyphenate">
    <w:name w:val="hyphenate"/>
    <w:basedOn w:val="Standard"/>
    <w:rsid w:val="00033A05"/>
    <w:pPr>
      <w:spacing w:before="100" w:beforeAutospacing="1" w:after="100" w:afterAutospacing="1" w:line="240" w:lineRule="auto"/>
    </w:pPr>
    <w:rPr>
      <w:rFonts w:eastAsia="Times New Roman" w:cs="Times New Roman"/>
      <w:sz w:val="24"/>
      <w:szCs w:val="24"/>
      <w:lang w:eastAsia="de-DE"/>
    </w:rPr>
  </w:style>
  <w:style w:type="character" w:styleId="BesuchterLink">
    <w:name w:val="FollowedHyperlink"/>
    <w:basedOn w:val="Absatz-Standardschriftart"/>
    <w:uiPriority w:val="99"/>
    <w:semiHidden/>
    <w:unhideWhenUsed/>
    <w:rsid w:val="00EB7D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80">
      <w:bodyDiv w:val="1"/>
      <w:marLeft w:val="0"/>
      <w:marRight w:val="0"/>
      <w:marTop w:val="0"/>
      <w:marBottom w:val="0"/>
      <w:divBdr>
        <w:top w:val="none" w:sz="0" w:space="0" w:color="auto"/>
        <w:left w:val="none" w:sz="0" w:space="0" w:color="auto"/>
        <w:bottom w:val="none" w:sz="0" w:space="0" w:color="auto"/>
        <w:right w:val="none" w:sz="0" w:space="0" w:color="auto"/>
      </w:divBdr>
      <w:divsChild>
        <w:div w:id="1295260497">
          <w:marLeft w:val="0"/>
          <w:marRight w:val="0"/>
          <w:marTop w:val="0"/>
          <w:marBottom w:val="0"/>
          <w:divBdr>
            <w:top w:val="none" w:sz="0" w:space="0" w:color="auto"/>
            <w:left w:val="none" w:sz="0" w:space="0" w:color="auto"/>
            <w:bottom w:val="none" w:sz="0" w:space="0" w:color="auto"/>
            <w:right w:val="none" w:sz="0" w:space="0" w:color="auto"/>
          </w:divBdr>
        </w:div>
        <w:div w:id="2113697196">
          <w:marLeft w:val="0"/>
          <w:marRight w:val="0"/>
          <w:marTop w:val="0"/>
          <w:marBottom w:val="0"/>
          <w:divBdr>
            <w:top w:val="none" w:sz="0" w:space="0" w:color="auto"/>
            <w:left w:val="none" w:sz="0" w:space="0" w:color="auto"/>
            <w:bottom w:val="none" w:sz="0" w:space="0" w:color="auto"/>
            <w:right w:val="none" w:sz="0" w:space="0" w:color="auto"/>
          </w:divBdr>
        </w:div>
        <w:div w:id="44529088">
          <w:marLeft w:val="0"/>
          <w:marRight w:val="0"/>
          <w:marTop w:val="0"/>
          <w:marBottom w:val="0"/>
          <w:divBdr>
            <w:top w:val="none" w:sz="0" w:space="0" w:color="auto"/>
            <w:left w:val="none" w:sz="0" w:space="0" w:color="auto"/>
            <w:bottom w:val="none" w:sz="0" w:space="0" w:color="auto"/>
            <w:right w:val="none" w:sz="0" w:space="0" w:color="auto"/>
          </w:divBdr>
        </w:div>
      </w:divsChild>
    </w:div>
    <w:div w:id="32510432">
      <w:bodyDiv w:val="1"/>
      <w:marLeft w:val="0"/>
      <w:marRight w:val="0"/>
      <w:marTop w:val="0"/>
      <w:marBottom w:val="0"/>
      <w:divBdr>
        <w:top w:val="none" w:sz="0" w:space="0" w:color="auto"/>
        <w:left w:val="none" w:sz="0" w:space="0" w:color="auto"/>
        <w:bottom w:val="none" w:sz="0" w:space="0" w:color="auto"/>
        <w:right w:val="none" w:sz="0" w:space="0" w:color="auto"/>
      </w:divBdr>
    </w:div>
    <w:div w:id="53433568">
      <w:bodyDiv w:val="1"/>
      <w:marLeft w:val="0"/>
      <w:marRight w:val="0"/>
      <w:marTop w:val="0"/>
      <w:marBottom w:val="0"/>
      <w:divBdr>
        <w:top w:val="none" w:sz="0" w:space="0" w:color="auto"/>
        <w:left w:val="none" w:sz="0" w:space="0" w:color="auto"/>
        <w:bottom w:val="none" w:sz="0" w:space="0" w:color="auto"/>
        <w:right w:val="none" w:sz="0" w:space="0" w:color="auto"/>
      </w:divBdr>
      <w:divsChild>
        <w:div w:id="1135637961">
          <w:marLeft w:val="0"/>
          <w:marRight w:val="0"/>
          <w:marTop w:val="0"/>
          <w:marBottom w:val="0"/>
          <w:divBdr>
            <w:top w:val="none" w:sz="0" w:space="0" w:color="auto"/>
            <w:left w:val="none" w:sz="0" w:space="0" w:color="auto"/>
            <w:bottom w:val="none" w:sz="0" w:space="0" w:color="auto"/>
            <w:right w:val="none" w:sz="0" w:space="0" w:color="auto"/>
          </w:divBdr>
        </w:div>
        <w:div w:id="1579705970">
          <w:marLeft w:val="0"/>
          <w:marRight w:val="0"/>
          <w:marTop w:val="0"/>
          <w:marBottom w:val="0"/>
          <w:divBdr>
            <w:top w:val="none" w:sz="0" w:space="0" w:color="auto"/>
            <w:left w:val="none" w:sz="0" w:space="0" w:color="auto"/>
            <w:bottom w:val="none" w:sz="0" w:space="0" w:color="auto"/>
            <w:right w:val="none" w:sz="0" w:space="0" w:color="auto"/>
          </w:divBdr>
        </w:div>
        <w:div w:id="1434087549">
          <w:marLeft w:val="0"/>
          <w:marRight w:val="0"/>
          <w:marTop w:val="0"/>
          <w:marBottom w:val="0"/>
          <w:divBdr>
            <w:top w:val="none" w:sz="0" w:space="0" w:color="auto"/>
            <w:left w:val="none" w:sz="0" w:space="0" w:color="auto"/>
            <w:bottom w:val="none" w:sz="0" w:space="0" w:color="auto"/>
            <w:right w:val="none" w:sz="0" w:space="0" w:color="auto"/>
          </w:divBdr>
        </w:div>
      </w:divsChild>
    </w:div>
    <w:div w:id="82458054">
      <w:bodyDiv w:val="1"/>
      <w:marLeft w:val="0"/>
      <w:marRight w:val="0"/>
      <w:marTop w:val="0"/>
      <w:marBottom w:val="0"/>
      <w:divBdr>
        <w:top w:val="none" w:sz="0" w:space="0" w:color="auto"/>
        <w:left w:val="none" w:sz="0" w:space="0" w:color="auto"/>
        <w:bottom w:val="none" w:sz="0" w:space="0" w:color="auto"/>
        <w:right w:val="none" w:sz="0" w:space="0" w:color="auto"/>
      </w:divBdr>
    </w:div>
    <w:div w:id="92631091">
      <w:bodyDiv w:val="1"/>
      <w:marLeft w:val="0"/>
      <w:marRight w:val="0"/>
      <w:marTop w:val="0"/>
      <w:marBottom w:val="0"/>
      <w:divBdr>
        <w:top w:val="none" w:sz="0" w:space="0" w:color="auto"/>
        <w:left w:val="none" w:sz="0" w:space="0" w:color="auto"/>
        <w:bottom w:val="none" w:sz="0" w:space="0" w:color="auto"/>
        <w:right w:val="none" w:sz="0" w:space="0" w:color="auto"/>
      </w:divBdr>
    </w:div>
    <w:div w:id="110129435">
      <w:bodyDiv w:val="1"/>
      <w:marLeft w:val="0"/>
      <w:marRight w:val="0"/>
      <w:marTop w:val="0"/>
      <w:marBottom w:val="0"/>
      <w:divBdr>
        <w:top w:val="none" w:sz="0" w:space="0" w:color="auto"/>
        <w:left w:val="none" w:sz="0" w:space="0" w:color="auto"/>
        <w:bottom w:val="none" w:sz="0" w:space="0" w:color="auto"/>
        <w:right w:val="none" w:sz="0" w:space="0" w:color="auto"/>
      </w:divBdr>
      <w:divsChild>
        <w:div w:id="571818908">
          <w:marLeft w:val="0"/>
          <w:marRight w:val="0"/>
          <w:marTop w:val="0"/>
          <w:marBottom w:val="0"/>
          <w:divBdr>
            <w:top w:val="none" w:sz="0" w:space="0" w:color="auto"/>
            <w:left w:val="none" w:sz="0" w:space="0" w:color="auto"/>
            <w:bottom w:val="none" w:sz="0" w:space="0" w:color="auto"/>
            <w:right w:val="none" w:sz="0" w:space="0" w:color="auto"/>
          </w:divBdr>
        </w:div>
        <w:div w:id="1174959043">
          <w:marLeft w:val="0"/>
          <w:marRight w:val="0"/>
          <w:marTop w:val="0"/>
          <w:marBottom w:val="0"/>
          <w:divBdr>
            <w:top w:val="none" w:sz="0" w:space="0" w:color="auto"/>
            <w:left w:val="none" w:sz="0" w:space="0" w:color="auto"/>
            <w:bottom w:val="none" w:sz="0" w:space="0" w:color="auto"/>
            <w:right w:val="none" w:sz="0" w:space="0" w:color="auto"/>
          </w:divBdr>
        </w:div>
        <w:div w:id="924725922">
          <w:marLeft w:val="0"/>
          <w:marRight w:val="0"/>
          <w:marTop w:val="0"/>
          <w:marBottom w:val="0"/>
          <w:divBdr>
            <w:top w:val="none" w:sz="0" w:space="0" w:color="auto"/>
            <w:left w:val="none" w:sz="0" w:space="0" w:color="auto"/>
            <w:bottom w:val="none" w:sz="0" w:space="0" w:color="auto"/>
            <w:right w:val="none" w:sz="0" w:space="0" w:color="auto"/>
          </w:divBdr>
        </w:div>
      </w:divsChild>
    </w:div>
    <w:div w:id="126360988">
      <w:bodyDiv w:val="1"/>
      <w:marLeft w:val="0"/>
      <w:marRight w:val="0"/>
      <w:marTop w:val="0"/>
      <w:marBottom w:val="0"/>
      <w:divBdr>
        <w:top w:val="none" w:sz="0" w:space="0" w:color="auto"/>
        <w:left w:val="none" w:sz="0" w:space="0" w:color="auto"/>
        <w:bottom w:val="none" w:sz="0" w:space="0" w:color="auto"/>
        <w:right w:val="none" w:sz="0" w:space="0" w:color="auto"/>
      </w:divBdr>
    </w:div>
    <w:div w:id="130951214">
      <w:bodyDiv w:val="1"/>
      <w:marLeft w:val="0"/>
      <w:marRight w:val="0"/>
      <w:marTop w:val="0"/>
      <w:marBottom w:val="0"/>
      <w:divBdr>
        <w:top w:val="none" w:sz="0" w:space="0" w:color="auto"/>
        <w:left w:val="none" w:sz="0" w:space="0" w:color="auto"/>
        <w:bottom w:val="none" w:sz="0" w:space="0" w:color="auto"/>
        <w:right w:val="none" w:sz="0" w:space="0" w:color="auto"/>
      </w:divBdr>
      <w:divsChild>
        <w:div w:id="119880756">
          <w:marLeft w:val="0"/>
          <w:marRight w:val="0"/>
          <w:marTop w:val="0"/>
          <w:marBottom w:val="0"/>
          <w:divBdr>
            <w:top w:val="none" w:sz="0" w:space="0" w:color="auto"/>
            <w:left w:val="none" w:sz="0" w:space="0" w:color="auto"/>
            <w:bottom w:val="none" w:sz="0" w:space="0" w:color="auto"/>
            <w:right w:val="none" w:sz="0" w:space="0" w:color="auto"/>
          </w:divBdr>
        </w:div>
        <w:div w:id="498883967">
          <w:marLeft w:val="0"/>
          <w:marRight w:val="0"/>
          <w:marTop w:val="0"/>
          <w:marBottom w:val="0"/>
          <w:divBdr>
            <w:top w:val="none" w:sz="0" w:space="0" w:color="auto"/>
            <w:left w:val="none" w:sz="0" w:space="0" w:color="auto"/>
            <w:bottom w:val="none" w:sz="0" w:space="0" w:color="auto"/>
            <w:right w:val="none" w:sz="0" w:space="0" w:color="auto"/>
          </w:divBdr>
        </w:div>
      </w:divsChild>
    </w:div>
    <w:div w:id="154958597">
      <w:bodyDiv w:val="1"/>
      <w:marLeft w:val="0"/>
      <w:marRight w:val="0"/>
      <w:marTop w:val="0"/>
      <w:marBottom w:val="0"/>
      <w:divBdr>
        <w:top w:val="none" w:sz="0" w:space="0" w:color="auto"/>
        <w:left w:val="none" w:sz="0" w:space="0" w:color="auto"/>
        <w:bottom w:val="none" w:sz="0" w:space="0" w:color="auto"/>
        <w:right w:val="none" w:sz="0" w:space="0" w:color="auto"/>
      </w:divBdr>
    </w:div>
    <w:div w:id="197551131">
      <w:bodyDiv w:val="1"/>
      <w:marLeft w:val="0"/>
      <w:marRight w:val="0"/>
      <w:marTop w:val="0"/>
      <w:marBottom w:val="0"/>
      <w:divBdr>
        <w:top w:val="none" w:sz="0" w:space="0" w:color="auto"/>
        <w:left w:val="none" w:sz="0" w:space="0" w:color="auto"/>
        <w:bottom w:val="none" w:sz="0" w:space="0" w:color="auto"/>
        <w:right w:val="none" w:sz="0" w:space="0" w:color="auto"/>
      </w:divBdr>
    </w:div>
    <w:div w:id="202904892">
      <w:bodyDiv w:val="1"/>
      <w:marLeft w:val="0"/>
      <w:marRight w:val="0"/>
      <w:marTop w:val="0"/>
      <w:marBottom w:val="0"/>
      <w:divBdr>
        <w:top w:val="none" w:sz="0" w:space="0" w:color="auto"/>
        <w:left w:val="none" w:sz="0" w:space="0" w:color="auto"/>
        <w:bottom w:val="none" w:sz="0" w:space="0" w:color="auto"/>
        <w:right w:val="none" w:sz="0" w:space="0" w:color="auto"/>
      </w:divBdr>
    </w:div>
    <w:div w:id="211353604">
      <w:bodyDiv w:val="1"/>
      <w:marLeft w:val="0"/>
      <w:marRight w:val="0"/>
      <w:marTop w:val="0"/>
      <w:marBottom w:val="0"/>
      <w:divBdr>
        <w:top w:val="none" w:sz="0" w:space="0" w:color="auto"/>
        <w:left w:val="none" w:sz="0" w:space="0" w:color="auto"/>
        <w:bottom w:val="none" w:sz="0" w:space="0" w:color="auto"/>
        <w:right w:val="none" w:sz="0" w:space="0" w:color="auto"/>
      </w:divBdr>
      <w:divsChild>
        <w:div w:id="275915966">
          <w:marLeft w:val="0"/>
          <w:marRight w:val="0"/>
          <w:marTop w:val="0"/>
          <w:marBottom w:val="0"/>
          <w:divBdr>
            <w:top w:val="none" w:sz="0" w:space="0" w:color="auto"/>
            <w:left w:val="none" w:sz="0" w:space="0" w:color="auto"/>
            <w:bottom w:val="none" w:sz="0" w:space="0" w:color="auto"/>
            <w:right w:val="none" w:sz="0" w:space="0" w:color="auto"/>
          </w:divBdr>
        </w:div>
        <w:div w:id="264966100">
          <w:marLeft w:val="0"/>
          <w:marRight w:val="0"/>
          <w:marTop w:val="0"/>
          <w:marBottom w:val="0"/>
          <w:divBdr>
            <w:top w:val="none" w:sz="0" w:space="0" w:color="auto"/>
            <w:left w:val="none" w:sz="0" w:space="0" w:color="auto"/>
            <w:bottom w:val="none" w:sz="0" w:space="0" w:color="auto"/>
            <w:right w:val="none" w:sz="0" w:space="0" w:color="auto"/>
          </w:divBdr>
        </w:div>
        <w:div w:id="1053163714">
          <w:marLeft w:val="0"/>
          <w:marRight w:val="0"/>
          <w:marTop w:val="0"/>
          <w:marBottom w:val="0"/>
          <w:divBdr>
            <w:top w:val="none" w:sz="0" w:space="0" w:color="auto"/>
            <w:left w:val="none" w:sz="0" w:space="0" w:color="auto"/>
            <w:bottom w:val="none" w:sz="0" w:space="0" w:color="auto"/>
            <w:right w:val="none" w:sz="0" w:space="0" w:color="auto"/>
          </w:divBdr>
        </w:div>
      </w:divsChild>
    </w:div>
    <w:div w:id="247690963">
      <w:bodyDiv w:val="1"/>
      <w:marLeft w:val="0"/>
      <w:marRight w:val="0"/>
      <w:marTop w:val="0"/>
      <w:marBottom w:val="0"/>
      <w:divBdr>
        <w:top w:val="none" w:sz="0" w:space="0" w:color="auto"/>
        <w:left w:val="none" w:sz="0" w:space="0" w:color="auto"/>
        <w:bottom w:val="none" w:sz="0" w:space="0" w:color="auto"/>
        <w:right w:val="none" w:sz="0" w:space="0" w:color="auto"/>
      </w:divBdr>
    </w:div>
    <w:div w:id="256333152">
      <w:bodyDiv w:val="1"/>
      <w:marLeft w:val="0"/>
      <w:marRight w:val="0"/>
      <w:marTop w:val="0"/>
      <w:marBottom w:val="0"/>
      <w:divBdr>
        <w:top w:val="none" w:sz="0" w:space="0" w:color="auto"/>
        <w:left w:val="none" w:sz="0" w:space="0" w:color="auto"/>
        <w:bottom w:val="none" w:sz="0" w:space="0" w:color="auto"/>
        <w:right w:val="none" w:sz="0" w:space="0" w:color="auto"/>
      </w:divBdr>
    </w:div>
    <w:div w:id="278337696">
      <w:bodyDiv w:val="1"/>
      <w:marLeft w:val="0"/>
      <w:marRight w:val="0"/>
      <w:marTop w:val="0"/>
      <w:marBottom w:val="0"/>
      <w:divBdr>
        <w:top w:val="none" w:sz="0" w:space="0" w:color="auto"/>
        <w:left w:val="none" w:sz="0" w:space="0" w:color="auto"/>
        <w:bottom w:val="none" w:sz="0" w:space="0" w:color="auto"/>
        <w:right w:val="none" w:sz="0" w:space="0" w:color="auto"/>
      </w:divBdr>
    </w:div>
    <w:div w:id="311957229">
      <w:bodyDiv w:val="1"/>
      <w:marLeft w:val="0"/>
      <w:marRight w:val="0"/>
      <w:marTop w:val="0"/>
      <w:marBottom w:val="0"/>
      <w:divBdr>
        <w:top w:val="none" w:sz="0" w:space="0" w:color="auto"/>
        <w:left w:val="none" w:sz="0" w:space="0" w:color="auto"/>
        <w:bottom w:val="none" w:sz="0" w:space="0" w:color="auto"/>
        <w:right w:val="none" w:sz="0" w:space="0" w:color="auto"/>
      </w:divBdr>
      <w:divsChild>
        <w:div w:id="749035852">
          <w:marLeft w:val="0"/>
          <w:marRight w:val="0"/>
          <w:marTop w:val="0"/>
          <w:marBottom w:val="0"/>
          <w:divBdr>
            <w:top w:val="none" w:sz="0" w:space="0" w:color="auto"/>
            <w:left w:val="none" w:sz="0" w:space="0" w:color="auto"/>
            <w:bottom w:val="none" w:sz="0" w:space="0" w:color="auto"/>
            <w:right w:val="none" w:sz="0" w:space="0" w:color="auto"/>
          </w:divBdr>
        </w:div>
        <w:div w:id="1372147672">
          <w:marLeft w:val="0"/>
          <w:marRight w:val="0"/>
          <w:marTop w:val="0"/>
          <w:marBottom w:val="0"/>
          <w:divBdr>
            <w:top w:val="none" w:sz="0" w:space="0" w:color="auto"/>
            <w:left w:val="none" w:sz="0" w:space="0" w:color="auto"/>
            <w:bottom w:val="none" w:sz="0" w:space="0" w:color="auto"/>
            <w:right w:val="none" w:sz="0" w:space="0" w:color="auto"/>
          </w:divBdr>
        </w:div>
        <w:div w:id="821507106">
          <w:marLeft w:val="0"/>
          <w:marRight w:val="0"/>
          <w:marTop w:val="0"/>
          <w:marBottom w:val="0"/>
          <w:divBdr>
            <w:top w:val="none" w:sz="0" w:space="0" w:color="auto"/>
            <w:left w:val="none" w:sz="0" w:space="0" w:color="auto"/>
            <w:bottom w:val="none" w:sz="0" w:space="0" w:color="auto"/>
            <w:right w:val="none" w:sz="0" w:space="0" w:color="auto"/>
          </w:divBdr>
        </w:div>
      </w:divsChild>
    </w:div>
    <w:div w:id="327902037">
      <w:bodyDiv w:val="1"/>
      <w:marLeft w:val="0"/>
      <w:marRight w:val="0"/>
      <w:marTop w:val="0"/>
      <w:marBottom w:val="0"/>
      <w:divBdr>
        <w:top w:val="none" w:sz="0" w:space="0" w:color="auto"/>
        <w:left w:val="none" w:sz="0" w:space="0" w:color="auto"/>
        <w:bottom w:val="none" w:sz="0" w:space="0" w:color="auto"/>
        <w:right w:val="none" w:sz="0" w:space="0" w:color="auto"/>
      </w:divBdr>
    </w:div>
    <w:div w:id="336083947">
      <w:bodyDiv w:val="1"/>
      <w:marLeft w:val="0"/>
      <w:marRight w:val="0"/>
      <w:marTop w:val="0"/>
      <w:marBottom w:val="0"/>
      <w:divBdr>
        <w:top w:val="none" w:sz="0" w:space="0" w:color="auto"/>
        <w:left w:val="none" w:sz="0" w:space="0" w:color="auto"/>
        <w:bottom w:val="none" w:sz="0" w:space="0" w:color="auto"/>
        <w:right w:val="none" w:sz="0" w:space="0" w:color="auto"/>
      </w:divBdr>
      <w:divsChild>
        <w:div w:id="2137484098">
          <w:marLeft w:val="0"/>
          <w:marRight w:val="0"/>
          <w:marTop w:val="0"/>
          <w:marBottom w:val="0"/>
          <w:divBdr>
            <w:top w:val="none" w:sz="0" w:space="0" w:color="auto"/>
            <w:left w:val="none" w:sz="0" w:space="0" w:color="auto"/>
            <w:bottom w:val="none" w:sz="0" w:space="0" w:color="auto"/>
            <w:right w:val="none" w:sz="0" w:space="0" w:color="auto"/>
          </w:divBdr>
        </w:div>
        <w:div w:id="1763258831">
          <w:marLeft w:val="0"/>
          <w:marRight w:val="0"/>
          <w:marTop w:val="0"/>
          <w:marBottom w:val="0"/>
          <w:divBdr>
            <w:top w:val="none" w:sz="0" w:space="0" w:color="auto"/>
            <w:left w:val="none" w:sz="0" w:space="0" w:color="auto"/>
            <w:bottom w:val="none" w:sz="0" w:space="0" w:color="auto"/>
            <w:right w:val="none" w:sz="0" w:space="0" w:color="auto"/>
          </w:divBdr>
        </w:div>
        <w:div w:id="2066103080">
          <w:marLeft w:val="0"/>
          <w:marRight w:val="0"/>
          <w:marTop w:val="0"/>
          <w:marBottom w:val="0"/>
          <w:divBdr>
            <w:top w:val="none" w:sz="0" w:space="0" w:color="auto"/>
            <w:left w:val="none" w:sz="0" w:space="0" w:color="auto"/>
            <w:bottom w:val="none" w:sz="0" w:space="0" w:color="auto"/>
            <w:right w:val="none" w:sz="0" w:space="0" w:color="auto"/>
          </w:divBdr>
        </w:div>
      </w:divsChild>
    </w:div>
    <w:div w:id="339814623">
      <w:bodyDiv w:val="1"/>
      <w:marLeft w:val="0"/>
      <w:marRight w:val="0"/>
      <w:marTop w:val="0"/>
      <w:marBottom w:val="0"/>
      <w:divBdr>
        <w:top w:val="none" w:sz="0" w:space="0" w:color="auto"/>
        <w:left w:val="none" w:sz="0" w:space="0" w:color="auto"/>
        <w:bottom w:val="none" w:sz="0" w:space="0" w:color="auto"/>
        <w:right w:val="none" w:sz="0" w:space="0" w:color="auto"/>
      </w:divBdr>
    </w:div>
    <w:div w:id="361831094">
      <w:bodyDiv w:val="1"/>
      <w:marLeft w:val="0"/>
      <w:marRight w:val="0"/>
      <w:marTop w:val="0"/>
      <w:marBottom w:val="0"/>
      <w:divBdr>
        <w:top w:val="none" w:sz="0" w:space="0" w:color="auto"/>
        <w:left w:val="none" w:sz="0" w:space="0" w:color="auto"/>
        <w:bottom w:val="none" w:sz="0" w:space="0" w:color="auto"/>
        <w:right w:val="none" w:sz="0" w:space="0" w:color="auto"/>
      </w:divBdr>
    </w:div>
    <w:div w:id="372510187">
      <w:bodyDiv w:val="1"/>
      <w:marLeft w:val="0"/>
      <w:marRight w:val="0"/>
      <w:marTop w:val="0"/>
      <w:marBottom w:val="0"/>
      <w:divBdr>
        <w:top w:val="none" w:sz="0" w:space="0" w:color="auto"/>
        <w:left w:val="none" w:sz="0" w:space="0" w:color="auto"/>
        <w:bottom w:val="none" w:sz="0" w:space="0" w:color="auto"/>
        <w:right w:val="none" w:sz="0" w:space="0" w:color="auto"/>
      </w:divBdr>
    </w:div>
    <w:div w:id="373962597">
      <w:bodyDiv w:val="1"/>
      <w:marLeft w:val="0"/>
      <w:marRight w:val="0"/>
      <w:marTop w:val="0"/>
      <w:marBottom w:val="0"/>
      <w:divBdr>
        <w:top w:val="none" w:sz="0" w:space="0" w:color="auto"/>
        <w:left w:val="none" w:sz="0" w:space="0" w:color="auto"/>
        <w:bottom w:val="none" w:sz="0" w:space="0" w:color="auto"/>
        <w:right w:val="none" w:sz="0" w:space="0" w:color="auto"/>
      </w:divBdr>
    </w:div>
    <w:div w:id="421225447">
      <w:bodyDiv w:val="1"/>
      <w:marLeft w:val="0"/>
      <w:marRight w:val="0"/>
      <w:marTop w:val="0"/>
      <w:marBottom w:val="0"/>
      <w:divBdr>
        <w:top w:val="none" w:sz="0" w:space="0" w:color="auto"/>
        <w:left w:val="none" w:sz="0" w:space="0" w:color="auto"/>
        <w:bottom w:val="none" w:sz="0" w:space="0" w:color="auto"/>
        <w:right w:val="none" w:sz="0" w:space="0" w:color="auto"/>
      </w:divBdr>
    </w:div>
    <w:div w:id="443111802">
      <w:bodyDiv w:val="1"/>
      <w:marLeft w:val="0"/>
      <w:marRight w:val="0"/>
      <w:marTop w:val="0"/>
      <w:marBottom w:val="0"/>
      <w:divBdr>
        <w:top w:val="none" w:sz="0" w:space="0" w:color="auto"/>
        <w:left w:val="none" w:sz="0" w:space="0" w:color="auto"/>
        <w:bottom w:val="none" w:sz="0" w:space="0" w:color="auto"/>
        <w:right w:val="none" w:sz="0" w:space="0" w:color="auto"/>
      </w:divBdr>
    </w:div>
    <w:div w:id="444495608">
      <w:bodyDiv w:val="1"/>
      <w:marLeft w:val="0"/>
      <w:marRight w:val="0"/>
      <w:marTop w:val="0"/>
      <w:marBottom w:val="0"/>
      <w:divBdr>
        <w:top w:val="none" w:sz="0" w:space="0" w:color="auto"/>
        <w:left w:val="none" w:sz="0" w:space="0" w:color="auto"/>
        <w:bottom w:val="none" w:sz="0" w:space="0" w:color="auto"/>
        <w:right w:val="none" w:sz="0" w:space="0" w:color="auto"/>
      </w:divBdr>
    </w:div>
    <w:div w:id="446781031">
      <w:bodyDiv w:val="1"/>
      <w:marLeft w:val="0"/>
      <w:marRight w:val="0"/>
      <w:marTop w:val="0"/>
      <w:marBottom w:val="0"/>
      <w:divBdr>
        <w:top w:val="none" w:sz="0" w:space="0" w:color="auto"/>
        <w:left w:val="none" w:sz="0" w:space="0" w:color="auto"/>
        <w:bottom w:val="none" w:sz="0" w:space="0" w:color="auto"/>
        <w:right w:val="none" w:sz="0" w:space="0" w:color="auto"/>
      </w:divBdr>
    </w:div>
    <w:div w:id="482310105">
      <w:bodyDiv w:val="1"/>
      <w:marLeft w:val="0"/>
      <w:marRight w:val="0"/>
      <w:marTop w:val="0"/>
      <w:marBottom w:val="0"/>
      <w:divBdr>
        <w:top w:val="none" w:sz="0" w:space="0" w:color="auto"/>
        <w:left w:val="none" w:sz="0" w:space="0" w:color="auto"/>
        <w:bottom w:val="none" w:sz="0" w:space="0" w:color="auto"/>
        <w:right w:val="none" w:sz="0" w:space="0" w:color="auto"/>
      </w:divBdr>
    </w:div>
    <w:div w:id="495342753">
      <w:bodyDiv w:val="1"/>
      <w:marLeft w:val="0"/>
      <w:marRight w:val="0"/>
      <w:marTop w:val="0"/>
      <w:marBottom w:val="0"/>
      <w:divBdr>
        <w:top w:val="none" w:sz="0" w:space="0" w:color="auto"/>
        <w:left w:val="none" w:sz="0" w:space="0" w:color="auto"/>
        <w:bottom w:val="none" w:sz="0" w:space="0" w:color="auto"/>
        <w:right w:val="none" w:sz="0" w:space="0" w:color="auto"/>
      </w:divBdr>
    </w:div>
    <w:div w:id="500969034">
      <w:bodyDiv w:val="1"/>
      <w:marLeft w:val="0"/>
      <w:marRight w:val="0"/>
      <w:marTop w:val="0"/>
      <w:marBottom w:val="0"/>
      <w:divBdr>
        <w:top w:val="none" w:sz="0" w:space="0" w:color="auto"/>
        <w:left w:val="none" w:sz="0" w:space="0" w:color="auto"/>
        <w:bottom w:val="none" w:sz="0" w:space="0" w:color="auto"/>
        <w:right w:val="none" w:sz="0" w:space="0" w:color="auto"/>
      </w:divBdr>
      <w:divsChild>
        <w:div w:id="930164106">
          <w:marLeft w:val="0"/>
          <w:marRight w:val="0"/>
          <w:marTop w:val="0"/>
          <w:marBottom w:val="0"/>
          <w:divBdr>
            <w:top w:val="none" w:sz="0" w:space="0" w:color="auto"/>
            <w:left w:val="none" w:sz="0" w:space="0" w:color="auto"/>
            <w:bottom w:val="none" w:sz="0" w:space="0" w:color="auto"/>
            <w:right w:val="none" w:sz="0" w:space="0" w:color="auto"/>
          </w:divBdr>
        </w:div>
        <w:div w:id="294068029">
          <w:marLeft w:val="0"/>
          <w:marRight w:val="0"/>
          <w:marTop w:val="0"/>
          <w:marBottom w:val="0"/>
          <w:divBdr>
            <w:top w:val="none" w:sz="0" w:space="0" w:color="auto"/>
            <w:left w:val="none" w:sz="0" w:space="0" w:color="auto"/>
            <w:bottom w:val="none" w:sz="0" w:space="0" w:color="auto"/>
            <w:right w:val="none" w:sz="0" w:space="0" w:color="auto"/>
          </w:divBdr>
        </w:div>
        <w:div w:id="31077582">
          <w:marLeft w:val="0"/>
          <w:marRight w:val="0"/>
          <w:marTop w:val="0"/>
          <w:marBottom w:val="0"/>
          <w:divBdr>
            <w:top w:val="none" w:sz="0" w:space="0" w:color="auto"/>
            <w:left w:val="none" w:sz="0" w:space="0" w:color="auto"/>
            <w:bottom w:val="none" w:sz="0" w:space="0" w:color="auto"/>
            <w:right w:val="none" w:sz="0" w:space="0" w:color="auto"/>
          </w:divBdr>
        </w:div>
        <w:div w:id="1809661717">
          <w:marLeft w:val="0"/>
          <w:marRight w:val="0"/>
          <w:marTop w:val="0"/>
          <w:marBottom w:val="0"/>
          <w:divBdr>
            <w:top w:val="none" w:sz="0" w:space="0" w:color="auto"/>
            <w:left w:val="none" w:sz="0" w:space="0" w:color="auto"/>
            <w:bottom w:val="none" w:sz="0" w:space="0" w:color="auto"/>
            <w:right w:val="none" w:sz="0" w:space="0" w:color="auto"/>
          </w:divBdr>
        </w:div>
      </w:divsChild>
    </w:div>
    <w:div w:id="503206729">
      <w:bodyDiv w:val="1"/>
      <w:marLeft w:val="0"/>
      <w:marRight w:val="0"/>
      <w:marTop w:val="0"/>
      <w:marBottom w:val="0"/>
      <w:divBdr>
        <w:top w:val="none" w:sz="0" w:space="0" w:color="auto"/>
        <w:left w:val="none" w:sz="0" w:space="0" w:color="auto"/>
        <w:bottom w:val="none" w:sz="0" w:space="0" w:color="auto"/>
        <w:right w:val="none" w:sz="0" w:space="0" w:color="auto"/>
      </w:divBdr>
      <w:divsChild>
        <w:div w:id="1308903366">
          <w:marLeft w:val="0"/>
          <w:marRight w:val="0"/>
          <w:marTop w:val="0"/>
          <w:marBottom w:val="0"/>
          <w:divBdr>
            <w:top w:val="none" w:sz="0" w:space="0" w:color="auto"/>
            <w:left w:val="none" w:sz="0" w:space="0" w:color="auto"/>
            <w:bottom w:val="none" w:sz="0" w:space="0" w:color="auto"/>
            <w:right w:val="none" w:sz="0" w:space="0" w:color="auto"/>
          </w:divBdr>
        </w:div>
        <w:div w:id="191111630">
          <w:marLeft w:val="0"/>
          <w:marRight w:val="0"/>
          <w:marTop w:val="0"/>
          <w:marBottom w:val="0"/>
          <w:divBdr>
            <w:top w:val="none" w:sz="0" w:space="0" w:color="auto"/>
            <w:left w:val="none" w:sz="0" w:space="0" w:color="auto"/>
            <w:bottom w:val="none" w:sz="0" w:space="0" w:color="auto"/>
            <w:right w:val="none" w:sz="0" w:space="0" w:color="auto"/>
          </w:divBdr>
        </w:div>
        <w:div w:id="1739012181">
          <w:marLeft w:val="0"/>
          <w:marRight w:val="0"/>
          <w:marTop w:val="0"/>
          <w:marBottom w:val="0"/>
          <w:divBdr>
            <w:top w:val="none" w:sz="0" w:space="0" w:color="auto"/>
            <w:left w:val="none" w:sz="0" w:space="0" w:color="auto"/>
            <w:bottom w:val="none" w:sz="0" w:space="0" w:color="auto"/>
            <w:right w:val="none" w:sz="0" w:space="0" w:color="auto"/>
          </w:divBdr>
        </w:div>
      </w:divsChild>
    </w:div>
    <w:div w:id="516311459">
      <w:bodyDiv w:val="1"/>
      <w:marLeft w:val="0"/>
      <w:marRight w:val="0"/>
      <w:marTop w:val="0"/>
      <w:marBottom w:val="0"/>
      <w:divBdr>
        <w:top w:val="none" w:sz="0" w:space="0" w:color="auto"/>
        <w:left w:val="none" w:sz="0" w:space="0" w:color="auto"/>
        <w:bottom w:val="none" w:sz="0" w:space="0" w:color="auto"/>
        <w:right w:val="none" w:sz="0" w:space="0" w:color="auto"/>
      </w:divBdr>
    </w:div>
    <w:div w:id="521405968">
      <w:bodyDiv w:val="1"/>
      <w:marLeft w:val="0"/>
      <w:marRight w:val="0"/>
      <w:marTop w:val="0"/>
      <w:marBottom w:val="0"/>
      <w:divBdr>
        <w:top w:val="none" w:sz="0" w:space="0" w:color="auto"/>
        <w:left w:val="none" w:sz="0" w:space="0" w:color="auto"/>
        <w:bottom w:val="none" w:sz="0" w:space="0" w:color="auto"/>
        <w:right w:val="none" w:sz="0" w:space="0" w:color="auto"/>
      </w:divBdr>
    </w:div>
    <w:div w:id="534929146">
      <w:bodyDiv w:val="1"/>
      <w:marLeft w:val="0"/>
      <w:marRight w:val="0"/>
      <w:marTop w:val="0"/>
      <w:marBottom w:val="0"/>
      <w:divBdr>
        <w:top w:val="none" w:sz="0" w:space="0" w:color="auto"/>
        <w:left w:val="none" w:sz="0" w:space="0" w:color="auto"/>
        <w:bottom w:val="none" w:sz="0" w:space="0" w:color="auto"/>
        <w:right w:val="none" w:sz="0" w:space="0" w:color="auto"/>
      </w:divBdr>
      <w:divsChild>
        <w:div w:id="1136144427">
          <w:marLeft w:val="0"/>
          <w:marRight w:val="0"/>
          <w:marTop w:val="0"/>
          <w:marBottom w:val="0"/>
          <w:divBdr>
            <w:top w:val="none" w:sz="0" w:space="0" w:color="auto"/>
            <w:left w:val="none" w:sz="0" w:space="0" w:color="auto"/>
            <w:bottom w:val="none" w:sz="0" w:space="0" w:color="auto"/>
            <w:right w:val="none" w:sz="0" w:space="0" w:color="auto"/>
          </w:divBdr>
        </w:div>
        <w:div w:id="2129396796">
          <w:marLeft w:val="0"/>
          <w:marRight w:val="0"/>
          <w:marTop w:val="0"/>
          <w:marBottom w:val="0"/>
          <w:divBdr>
            <w:top w:val="none" w:sz="0" w:space="0" w:color="auto"/>
            <w:left w:val="none" w:sz="0" w:space="0" w:color="auto"/>
            <w:bottom w:val="none" w:sz="0" w:space="0" w:color="auto"/>
            <w:right w:val="none" w:sz="0" w:space="0" w:color="auto"/>
          </w:divBdr>
        </w:div>
        <w:div w:id="1922173576">
          <w:marLeft w:val="0"/>
          <w:marRight w:val="0"/>
          <w:marTop w:val="0"/>
          <w:marBottom w:val="0"/>
          <w:divBdr>
            <w:top w:val="none" w:sz="0" w:space="0" w:color="auto"/>
            <w:left w:val="none" w:sz="0" w:space="0" w:color="auto"/>
            <w:bottom w:val="none" w:sz="0" w:space="0" w:color="auto"/>
            <w:right w:val="none" w:sz="0" w:space="0" w:color="auto"/>
          </w:divBdr>
        </w:div>
        <w:div w:id="24404769">
          <w:marLeft w:val="0"/>
          <w:marRight w:val="0"/>
          <w:marTop w:val="0"/>
          <w:marBottom w:val="0"/>
          <w:divBdr>
            <w:top w:val="none" w:sz="0" w:space="0" w:color="auto"/>
            <w:left w:val="none" w:sz="0" w:space="0" w:color="auto"/>
            <w:bottom w:val="none" w:sz="0" w:space="0" w:color="auto"/>
            <w:right w:val="none" w:sz="0" w:space="0" w:color="auto"/>
          </w:divBdr>
        </w:div>
      </w:divsChild>
    </w:div>
    <w:div w:id="545602647">
      <w:bodyDiv w:val="1"/>
      <w:marLeft w:val="0"/>
      <w:marRight w:val="0"/>
      <w:marTop w:val="0"/>
      <w:marBottom w:val="0"/>
      <w:divBdr>
        <w:top w:val="none" w:sz="0" w:space="0" w:color="auto"/>
        <w:left w:val="none" w:sz="0" w:space="0" w:color="auto"/>
        <w:bottom w:val="none" w:sz="0" w:space="0" w:color="auto"/>
        <w:right w:val="none" w:sz="0" w:space="0" w:color="auto"/>
      </w:divBdr>
    </w:div>
    <w:div w:id="557784056">
      <w:bodyDiv w:val="1"/>
      <w:marLeft w:val="0"/>
      <w:marRight w:val="0"/>
      <w:marTop w:val="0"/>
      <w:marBottom w:val="0"/>
      <w:divBdr>
        <w:top w:val="none" w:sz="0" w:space="0" w:color="auto"/>
        <w:left w:val="none" w:sz="0" w:space="0" w:color="auto"/>
        <w:bottom w:val="none" w:sz="0" w:space="0" w:color="auto"/>
        <w:right w:val="none" w:sz="0" w:space="0" w:color="auto"/>
      </w:divBdr>
      <w:divsChild>
        <w:div w:id="783967479">
          <w:marLeft w:val="0"/>
          <w:marRight w:val="0"/>
          <w:marTop w:val="0"/>
          <w:marBottom w:val="0"/>
          <w:divBdr>
            <w:top w:val="none" w:sz="0" w:space="0" w:color="auto"/>
            <w:left w:val="none" w:sz="0" w:space="0" w:color="auto"/>
            <w:bottom w:val="none" w:sz="0" w:space="0" w:color="auto"/>
            <w:right w:val="none" w:sz="0" w:space="0" w:color="auto"/>
          </w:divBdr>
        </w:div>
        <w:div w:id="177934939">
          <w:marLeft w:val="0"/>
          <w:marRight w:val="0"/>
          <w:marTop w:val="0"/>
          <w:marBottom w:val="0"/>
          <w:divBdr>
            <w:top w:val="none" w:sz="0" w:space="0" w:color="auto"/>
            <w:left w:val="none" w:sz="0" w:space="0" w:color="auto"/>
            <w:bottom w:val="none" w:sz="0" w:space="0" w:color="auto"/>
            <w:right w:val="none" w:sz="0" w:space="0" w:color="auto"/>
          </w:divBdr>
        </w:div>
        <w:div w:id="1002469545">
          <w:marLeft w:val="0"/>
          <w:marRight w:val="0"/>
          <w:marTop w:val="0"/>
          <w:marBottom w:val="0"/>
          <w:divBdr>
            <w:top w:val="none" w:sz="0" w:space="0" w:color="auto"/>
            <w:left w:val="none" w:sz="0" w:space="0" w:color="auto"/>
            <w:bottom w:val="none" w:sz="0" w:space="0" w:color="auto"/>
            <w:right w:val="none" w:sz="0" w:space="0" w:color="auto"/>
          </w:divBdr>
        </w:div>
      </w:divsChild>
    </w:div>
    <w:div w:id="563687130">
      <w:bodyDiv w:val="1"/>
      <w:marLeft w:val="0"/>
      <w:marRight w:val="0"/>
      <w:marTop w:val="0"/>
      <w:marBottom w:val="0"/>
      <w:divBdr>
        <w:top w:val="none" w:sz="0" w:space="0" w:color="auto"/>
        <w:left w:val="none" w:sz="0" w:space="0" w:color="auto"/>
        <w:bottom w:val="none" w:sz="0" w:space="0" w:color="auto"/>
        <w:right w:val="none" w:sz="0" w:space="0" w:color="auto"/>
      </w:divBdr>
    </w:div>
    <w:div w:id="571351171">
      <w:bodyDiv w:val="1"/>
      <w:marLeft w:val="0"/>
      <w:marRight w:val="0"/>
      <w:marTop w:val="0"/>
      <w:marBottom w:val="0"/>
      <w:divBdr>
        <w:top w:val="none" w:sz="0" w:space="0" w:color="auto"/>
        <w:left w:val="none" w:sz="0" w:space="0" w:color="auto"/>
        <w:bottom w:val="none" w:sz="0" w:space="0" w:color="auto"/>
        <w:right w:val="none" w:sz="0" w:space="0" w:color="auto"/>
      </w:divBdr>
    </w:div>
    <w:div w:id="610666903">
      <w:bodyDiv w:val="1"/>
      <w:marLeft w:val="0"/>
      <w:marRight w:val="0"/>
      <w:marTop w:val="0"/>
      <w:marBottom w:val="0"/>
      <w:divBdr>
        <w:top w:val="none" w:sz="0" w:space="0" w:color="auto"/>
        <w:left w:val="none" w:sz="0" w:space="0" w:color="auto"/>
        <w:bottom w:val="none" w:sz="0" w:space="0" w:color="auto"/>
        <w:right w:val="none" w:sz="0" w:space="0" w:color="auto"/>
      </w:divBdr>
      <w:divsChild>
        <w:div w:id="1644702530">
          <w:marLeft w:val="0"/>
          <w:marRight w:val="0"/>
          <w:marTop w:val="0"/>
          <w:marBottom w:val="0"/>
          <w:divBdr>
            <w:top w:val="none" w:sz="0" w:space="0" w:color="auto"/>
            <w:left w:val="none" w:sz="0" w:space="0" w:color="auto"/>
            <w:bottom w:val="none" w:sz="0" w:space="0" w:color="auto"/>
            <w:right w:val="none" w:sz="0" w:space="0" w:color="auto"/>
          </w:divBdr>
        </w:div>
        <w:div w:id="660157730">
          <w:marLeft w:val="0"/>
          <w:marRight w:val="0"/>
          <w:marTop w:val="0"/>
          <w:marBottom w:val="0"/>
          <w:divBdr>
            <w:top w:val="none" w:sz="0" w:space="0" w:color="auto"/>
            <w:left w:val="none" w:sz="0" w:space="0" w:color="auto"/>
            <w:bottom w:val="none" w:sz="0" w:space="0" w:color="auto"/>
            <w:right w:val="none" w:sz="0" w:space="0" w:color="auto"/>
          </w:divBdr>
        </w:div>
        <w:div w:id="1968655750">
          <w:marLeft w:val="0"/>
          <w:marRight w:val="0"/>
          <w:marTop w:val="0"/>
          <w:marBottom w:val="0"/>
          <w:divBdr>
            <w:top w:val="none" w:sz="0" w:space="0" w:color="auto"/>
            <w:left w:val="none" w:sz="0" w:space="0" w:color="auto"/>
            <w:bottom w:val="none" w:sz="0" w:space="0" w:color="auto"/>
            <w:right w:val="none" w:sz="0" w:space="0" w:color="auto"/>
          </w:divBdr>
        </w:div>
        <w:div w:id="735013152">
          <w:marLeft w:val="0"/>
          <w:marRight w:val="0"/>
          <w:marTop w:val="0"/>
          <w:marBottom w:val="0"/>
          <w:divBdr>
            <w:top w:val="none" w:sz="0" w:space="0" w:color="auto"/>
            <w:left w:val="none" w:sz="0" w:space="0" w:color="auto"/>
            <w:bottom w:val="none" w:sz="0" w:space="0" w:color="auto"/>
            <w:right w:val="none" w:sz="0" w:space="0" w:color="auto"/>
          </w:divBdr>
        </w:div>
      </w:divsChild>
    </w:div>
    <w:div w:id="611523336">
      <w:bodyDiv w:val="1"/>
      <w:marLeft w:val="0"/>
      <w:marRight w:val="0"/>
      <w:marTop w:val="0"/>
      <w:marBottom w:val="0"/>
      <w:divBdr>
        <w:top w:val="none" w:sz="0" w:space="0" w:color="auto"/>
        <w:left w:val="none" w:sz="0" w:space="0" w:color="auto"/>
        <w:bottom w:val="none" w:sz="0" w:space="0" w:color="auto"/>
        <w:right w:val="none" w:sz="0" w:space="0" w:color="auto"/>
      </w:divBdr>
      <w:divsChild>
        <w:div w:id="1025325331">
          <w:marLeft w:val="0"/>
          <w:marRight w:val="0"/>
          <w:marTop w:val="0"/>
          <w:marBottom w:val="0"/>
          <w:divBdr>
            <w:top w:val="none" w:sz="0" w:space="0" w:color="auto"/>
            <w:left w:val="none" w:sz="0" w:space="0" w:color="auto"/>
            <w:bottom w:val="none" w:sz="0" w:space="0" w:color="auto"/>
            <w:right w:val="none" w:sz="0" w:space="0" w:color="auto"/>
          </w:divBdr>
          <w:divsChild>
            <w:div w:id="571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6311">
      <w:bodyDiv w:val="1"/>
      <w:marLeft w:val="0"/>
      <w:marRight w:val="0"/>
      <w:marTop w:val="0"/>
      <w:marBottom w:val="0"/>
      <w:divBdr>
        <w:top w:val="none" w:sz="0" w:space="0" w:color="auto"/>
        <w:left w:val="none" w:sz="0" w:space="0" w:color="auto"/>
        <w:bottom w:val="none" w:sz="0" w:space="0" w:color="auto"/>
        <w:right w:val="none" w:sz="0" w:space="0" w:color="auto"/>
      </w:divBdr>
      <w:divsChild>
        <w:div w:id="1334258386">
          <w:marLeft w:val="0"/>
          <w:marRight w:val="0"/>
          <w:marTop w:val="0"/>
          <w:marBottom w:val="0"/>
          <w:divBdr>
            <w:top w:val="none" w:sz="0" w:space="0" w:color="auto"/>
            <w:left w:val="none" w:sz="0" w:space="0" w:color="auto"/>
            <w:bottom w:val="none" w:sz="0" w:space="0" w:color="auto"/>
            <w:right w:val="none" w:sz="0" w:space="0" w:color="auto"/>
          </w:divBdr>
        </w:div>
        <w:div w:id="2079984026">
          <w:marLeft w:val="0"/>
          <w:marRight w:val="0"/>
          <w:marTop w:val="0"/>
          <w:marBottom w:val="0"/>
          <w:divBdr>
            <w:top w:val="none" w:sz="0" w:space="0" w:color="auto"/>
            <w:left w:val="none" w:sz="0" w:space="0" w:color="auto"/>
            <w:bottom w:val="none" w:sz="0" w:space="0" w:color="auto"/>
            <w:right w:val="none" w:sz="0" w:space="0" w:color="auto"/>
          </w:divBdr>
          <w:divsChild>
            <w:div w:id="1455323798">
              <w:marLeft w:val="0"/>
              <w:marRight w:val="0"/>
              <w:marTop w:val="0"/>
              <w:marBottom w:val="0"/>
              <w:divBdr>
                <w:top w:val="none" w:sz="0" w:space="0" w:color="auto"/>
                <w:left w:val="none" w:sz="0" w:space="0" w:color="auto"/>
                <w:bottom w:val="none" w:sz="0" w:space="0" w:color="auto"/>
                <w:right w:val="none" w:sz="0" w:space="0" w:color="auto"/>
              </w:divBdr>
            </w:div>
          </w:divsChild>
        </w:div>
        <w:div w:id="1807509174">
          <w:marLeft w:val="0"/>
          <w:marRight w:val="0"/>
          <w:marTop w:val="0"/>
          <w:marBottom w:val="0"/>
          <w:divBdr>
            <w:top w:val="none" w:sz="0" w:space="0" w:color="auto"/>
            <w:left w:val="none" w:sz="0" w:space="0" w:color="auto"/>
            <w:bottom w:val="none" w:sz="0" w:space="0" w:color="auto"/>
            <w:right w:val="none" w:sz="0" w:space="0" w:color="auto"/>
          </w:divBdr>
        </w:div>
        <w:div w:id="166287003">
          <w:marLeft w:val="0"/>
          <w:marRight w:val="0"/>
          <w:marTop w:val="0"/>
          <w:marBottom w:val="0"/>
          <w:divBdr>
            <w:top w:val="none" w:sz="0" w:space="0" w:color="auto"/>
            <w:left w:val="none" w:sz="0" w:space="0" w:color="auto"/>
            <w:bottom w:val="none" w:sz="0" w:space="0" w:color="auto"/>
            <w:right w:val="none" w:sz="0" w:space="0" w:color="auto"/>
          </w:divBdr>
        </w:div>
        <w:div w:id="268857600">
          <w:marLeft w:val="0"/>
          <w:marRight w:val="0"/>
          <w:marTop w:val="0"/>
          <w:marBottom w:val="0"/>
          <w:divBdr>
            <w:top w:val="none" w:sz="0" w:space="0" w:color="auto"/>
            <w:left w:val="none" w:sz="0" w:space="0" w:color="auto"/>
            <w:bottom w:val="none" w:sz="0" w:space="0" w:color="auto"/>
            <w:right w:val="none" w:sz="0" w:space="0" w:color="auto"/>
          </w:divBdr>
        </w:div>
      </w:divsChild>
    </w:div>
    <w:div w:id="631791829">
      <w:bodyDiv w:val="1"/>
      <w:marLeft w:val="0"/>
      <w:marRight w:val="0"/>
      <w:marTop w:val="0"/>
      <w:marBottom w:val="0"/>
      <w:divBdr>
        <w:top w:val="none" w:sz="0" w:space="0" w:color="auto"/>
        <w:left w:val="none" w:sz="0" w:space="0" w:color="auto"/>
        <w:bottom w:val="none" w:sz="0" w:space="0" w:color="auto"/>
        <w:right w:val="none" w:sz="0" w:space="0" w:color="auto"/>
      </w:divBdr>
      <w:divsChild>
        <w:div w:id="1535344619">
          <w:marLeft w:val="0"/>
          <w:marRight w:val="0"/>
          <w:marTop w:val="0"/>
          <w:marBottom w:val="0"/>
          <w:divBdr>
            <w:top w:val="none" w:sz="0" w:space="0" w:color="auto"/>
            <w:left w:val="none" w:sz="0" w:space="0" w:color="auto"/>
            <w:bottom w:val="none" w:sz="0" w:space="0" w:color="auto"/>
            <w:right w:val="none" w:sz="0" w:space="0" w:color="auto"/>
          </w:divBdr>
        </w:div>
        <w:div w:id="212279823">
          <w:marLeft w:val="0"/>
          <w:marRight w:val="0"/>
          <w:marTop w:val="0"/>
          <w:marBottom w:val="0"/>
          <w:divBdr>
            <w:top w:val="none" w:sz="0" w:space="0" w:color="auto"/>
            <w:left w:val="none" w:sz="0" w:space="0" w:color="auto"/>
            <w:bottom w:val="none" w:sz="0" w:space="0" w:color="auto"/>
            <w:right w:val="none" w:sz="0" w:space="0" w:color="auto"/>
          </w:divBdr>
        </w:div>
        <w:div w:id="870531481">
          <w:marLeft w:val="0"/>
          <w:marRight w:val="0"/>
          <w:marTop w:val="0"/>
          <w:marBottom w:val="0"/>
          <w:divBdr>
            <w:top w:val="none" w:sz="0" w:space="0" w:color="auto"/>
            <w:left w:val="none" w:sz="0" w:space="0" w:color="auto"/>
            <w:bottom w:val="none" w:sz="0" w:space="0" w:color="auto"/>
            <w:right w:val="none" w:sz="0" w:space="0" w:color="auto"/>
          </w:divBdr>
        </w:div>
      </w:divsChild>
    </w:div>
    <w:div w:id="649552841">
      <w:bodyDiv w:val="1"/>
      <w:marLeft w:val="0"/>
      <w:marRight w:val="0"/>
      <w:marTop w:val="0"/>
      <w:marBottom w:val="0"/>
      <w:divBdr>
        <w:top w:val="none" w:sz="0" w:space="0" w:color="auto"/>
        <w:left w:val="none" w:sz="0" w:space="0" w:color="auto"/>
        <w:bottom w:val="none" w:sz="0" w:space="0" w:color="auto"/>
        <w:right w:val="none" w:sz="0" w:space="0" w:color="auto"/>
      </w:divBdr>
      <w:divsChild>
        <w:div w:id="1629049882">
          <w:marLeft w:val="0"/>
          <w:marRight w:val="0"/>
          <w:marTop w:val="0"/>
          <w:marBottom w:val="0"/>
          <w:divBdr>
            <w:top w:val="none" w:sz="0" w:space="0" w:color="auto"/>
            <w:left w:val="none" w:sz="0" w:space="0" w:color="auto"/>
            <w:bottom w:val="none" w:sz="0" w:space="0" w:color="auto"/>
            <w:right w:val="none" w:sz="0" w:space="0" w:color="auto"/>
          </w:divBdr>
        </w:div>
        <w:div w:id="385761080">
          <w:marLeft w:val="0"/>
          <w:marRight w:val="0"/>
          <w:marTop w:val="0"/>
          <w:marBottom w:val="0"/>
          <w:divBdr>
            <w:top w:val="none" w:sz="0" w:space="0" w:color="auto"/>
            <w:left w:val="none" w:sz="0" w:space="0" w:color="auto"/>
            <w:bottom w:val="none" w:sz="0" w:space="0" w:color="auto"/>
            <w:right w:val="none" w:sz="0" w:space="0" w:color="auto"/>
          </w:divBdr>
        </w:div>
        <w:div w:id="1837308434">
          <w:marLeft w:val="0"/>
          <w:marRight w:val="0"/>
          <w:marTop w:val="0"/>
          <w:marBottom w:val="0"/>
          <w:divBdr>
            <w:top w:val="none" w:sz="0" w:space="0" w:color="auto"/>
            <w:left w:val="none" w:sz="0" w:space="0" w:color="auto"/>
            <w:bottom w:val="none" w:sz="0" w:space="0" w:color="auto"/>
            <w:right w:val="none" w:sz="0" w:space="0" w:color="auto"/>
          </w:divBdr>
        </w:div>
      </w:divsChild>
    </w:div>
    <w:div w:id="651375183">
      <w:bodyDiv w:val="1"/>
      <w:marLeft w:val="0"/>
      <w:marRight w:val="0"/>
      <w:marTop w:val="0"/>
      <w:marBottom w:val="0"/>
      <w:divBdr>
        <w:top w:val="none" w:sz="0" w:space="0" w:color="auto"/>
        <w:left w:val="none" w:sz="0" w:space="0" w:color="auto"/>
        <w:bottom w:val="none" w:sz="0" w:space="0" w:color="auto"/>
        <w:right w:val="none" w:sz="0" w:space="0" w:color="auto"/>
      </w:divBdr>
    </w:div>
    <w:div w:id="661588471">
      <w:bodyDiv w:val="1"/>
      <w:marLeft w:val="0"/>
      <w:marRight w:val="0"/>
      <w:marTop w:val="0"/>
      <w:marBottom w:val="0"/>
      <w:divBdr>
        <w:top w:val="none" w:sz="0" w:space="0" w:color="auto"/>
        <w:left w:val="none" w:sz="0" w:space="0" w:color="auto"/>
        <w:bottom w:val="none" w:sz="0" w:space="0" w:color="auto"/>
        <w:right w:val="none" w:sz="0" w:space="0" w:color="auto"/>
      </w:divBdr>
    </w:div>
    <w:div w:id="669676286">
      <w:bodyDiv w:val="1"/>
      <w:marLeft w:val="0"/>
      <w:marRight w:val="0"/>
      <w:marTop w:val="0"/>
      <w:marBottom w:val="0"/>
      <w:divBdr>
        <w:top w:val="none" w:sz="0" w:space="0" w:color="auto"/>
        <w:left w:val="none" w:sz="0" w:space="0" w:color="auto"/>
        <w:bottom w:val="none" w:sz="0" w:space="0" w:color="auto"/>
        <w:right w:val="none" w:sz="0" w:space="0" w:color="auto"/>
      </w:divBdr>
    </w:div>
    <w:div w:id="672991137">
      <w:bodyDiv w:val="1"/>
      <w:marLeft w:val="0"/>
      <w:marRight w:val="0"/>
      <w:marTop w:val="0"/>
      <w:marBottom w:val="0"/>
      <w:divBdr>
        <w:top w:val="none" w:sz="0" w:space="0" w:color="auto"/>
        <w:left w:val="none" w:sz="0" w:space="0" w:color="auto"/>
        <w:bottom w:val="none" w:sz="0" w:space="0" w:color="auto"/>
        <w:right w:val="none" w:sz="0" w:space="0" w:color="auto"/>
      </w:divBdr>
    </w:div>
    <w:div w:id="676928578">
      <w:bodyDiv w:val="1"/>
      <w:marLeft w:val="0"/>
      <w:marRight w:val="0"/>
      <w:marTop w:val="0"/>
      <w:marBottom w:val="0"/>
      <w:divBdr>
        <w:top w:val="none" w:sz="0" w:space="0" w:color="auto"/>
        <w:left w:val="none" w:sz="0" w:space="0" w:color="auto"/>
        <w:bottom w:val="none" w:sz="0" w:space="0" w:color="auto"/>
        <w:right w:val="none" w:sz="0" w:space="0" w:color="auto"/>
      </w:divBdr>
    </w:div>
    <w:div w:id="688065429">
      <w:bodyDiv w:val="1"/>
      <w:marLeft w:val="0"/>
      <w:marRight w:val="0"/>
      <w:marTop w:val="0"/>
      <w:marBottom w:val="0"/>
      <w:divBdr>
        <w:top w:val="none" w:sz="0" w:space="0" w:color="auto"/>
        <w:left w:val="none" w:sz="0" w:space="0" w:color="auto"/>
        <w:bottom w:val="none" w:sz="0" w:space="0" w:color="auto"/>
        <w:right w:val="none" w:sz="0" w:space="0" w:color="auto"/>
      </w:divBdr>
      <w:divsChild>
        <w:div w:id="1864515082">
          <w:marLeft w:val="0"/>
          <w:marRight w:val="0"/>
          <w:marTop w:val="0"/>
          <w:marBottom w:val="0"/>
          <w:divBdr>
            <w:top w:val="none" w:sz="0" w:space="0" w:color="auto"/>
            <w:left w:val="none" w:sz="0" w:space="0" w:color="auto"/>
            <w:bottom w:val="none" w:sz="0" w:space="0" w:color="auto"/>
            <w:right w:val="none" w:sz="0" w:space="0" w:color="auto"/>
          </w:divBdr>
          <w:divsChild>
            <w:div w:id="968128739">
              <w:marLeft w:val="0"/>
              <w:marRight w:val="0"/>
              <w:marTop w:val="0"/>
              <w:marBottom w:val="0"/>
              <w:divBdr>
                <w:top w:val="none" w:sz="0" w:space="0" w:color="auto"/>
                <w:left w:val="none" w:sz="0" w:space="0" w:color="auto"/>
                <w:bottom w:val="none" w:sz="0" w:space="0" w:color="auto"/>
                <w:right w:val="none" w:sz="0" w:space="0" w:color="auto"/>
              </w:divBdr>
              <w:divsChild>
                <w:div w:id="841621878">
                  <w:marLeft w:val="0"/>
                  <w:marRight w:val="0"/>
                  <w:marTop w:val="0"/>
                  <w:marBottom w:val="0"/>
                  <w:divBdr>
                    <w:top w:val="none" w:sz="0" w:space="0" w:color="auto"/>
                    <w:left w:val="none" w:sz="0" w:space="0" w:color="auto"/>
                    <w:bottom w:val="none" w:sz="0" w:space="0" w:color="auto"/>
                    <w:right w:val="none" w:sz="0" w:space="0" w:color="auto"/>
                  </w:divBdr>
                </w:div>
              </w:divsChild>
            </w:div>
            <w:div w:id="1266233790">
              <w:marLeft w:val="0"/>
              <w:marRight w:val="0"/>
              <w:marTop w:val="0"/>
              <w:marBottom w:val="0"/>
              <w:divBdr>
                <w:top w:val="none" w:sz="0" w:space="0" w:color="auto"/>
                <w:left w:val="none" w:sz="0" w:space="0" w:color="auto"/>
                <w:bottom w:val="none" w:sz="0" w:space="0" w:color="auto"/>
                <w:right w:val="none" w:sz="0" w:space="0" w:color="auto"/>
              </w:divBdr>
            </w:div>
            <w:div w:id="1522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3156">
      <w:bodyDiv w:val="1"/>
      <w:marLeft w:val="0"/>
      <w:marRight w:val="0"/>
      <w:marTop w:val="0"/>
      <w:marBottom w:val="0"/>
      <w:divBdr>
        <w:top w:val="none" w:sz="0" w:space="0" w:color="auto"/>
        <w:left w:val="none" w:sz="0" w:space="0" w:color="auto"/>
        <w:bottom w:val="none" w:sz="0" w:space="0" w:color="auto"/>
        <w:right w:val="none" w:sz="0" w:space="0" w:color="auto"/>
      </w:divBdr>
    </w:div>
    <w:div w:id="738216305">
      <w:bodyDiv w:val="1"/>
      <w:marLeft w:val="0"/>
      <w:marRight w:val="0"/>
      <w:marTop w:val="0"/>
      <w:marBottom w:val="0"/>
      <w:divBdr>
        <w:top w:val="none" w:sz="0" w:space="0" w:color="auto"/>
        <w:left w:val="none" w:sz="0" w:space="0" w:color="auto"/>
        <w:bottom w:val="none" w:sz="0" w:space="0" w:color="auto"/>
        <w:right w:val="none" w:sz="0" w:space="0" w:color="auto"/>
      </w:divBdr>
    </w:div>
    <w:div w:id="739523124">
      <w:bodyDiv w:val="1"/>
      <w:marLeft w:val="0"/>
      <w:marRight w:val="0"/>
      <w:marTop w:val="0"/>
      <w:marBottom w:val="0"/>
      <w:divBdr>
        <w:top w:val="none" w:sz="0" w:space="0" w:color="auto"/>
        <w:left w:val="none" w:sz="0" w:space="0" w:color="auto"/>
        <w:bottom w:val="none" w:sz="0" w:space="0" w:color="auto"/>
        <w:right w:val="none" w:sz="0" w:space="0" w:color="auto"/>
      </w:divBdr>
    </w:div>
    <w:div w:id="743259827">
      <w:bodyDiv w:val="1"/>
      <w:marLeft w:val="0"/>
      <w:marRight w:val="0"/>
      <w:marTop w:val="0"/>
      <w:marBottom w:val="0"/>
      <w:divBdr>
        <w:top w:val="none" w:sz="0" w:space="0" w:color="auto"/>
        <w:left w:val="none" w:sz="0" w:space="0" w:color="auto"/>
        <w:bottom w:val="none" w:sz="0" w:space="0" w:color="auto"/>
        <w:right w:val="none" w:sz="0" w:space="0" w:color="auto"/>
      </w:divBdr>
      <w:divsChild>
        <w:div w:id="1190416064">
          <w:marLeft w:val="0"/>
          <w:marRight w:val="0"/>
          <w:marTop w:val="0"/>
          <w:marBottom w:val="0"/>
          <w:divBdr>
            <w:top w:val="none" w:sz="0" w:space="0" w:color="auto"/>
            <w:left w:val="none" w:sz="0" w:space="0" w:color="auto"/>
            <w:bottom w:val="none" w:sz="0" w:space="0" w:color="auto"/>
            <w:right w:val="none" w:sz="0" w:space="0" w:color="auto"/>
          </w:divBdr>
        </w:div>
        <w:div w:id="884367978">
          <w:marLeft w:val="0"/>
          <w:marRight w:val="0"/>
          <w:marTop w:val="0"/>
          <w:marBottom w:val="0"/>
          <w:divBdr>
            <w:top w:val="none" w:sz="0" w:space="0" w:color="auto"/>
            <w:left w:val="none" w:sz="0" w:space="0" w:color="auto"/>
            <w:bottom w:val="none" w:sz="0" w:space="0" w:color="auto"/>
            <w:right w:val="none" w:sz="0" w:space="0" w:color="auto"/>
          </w:divBdr>
        </w:div>
        <w:div w:id="768163001">
          <w:marLeft w:val="0"/>
          <w:marRight w:val="0"/>
          <w:marTop w:val="0"/>
          <w:marBottom w:val="0"/>
          <w:divBdr>
            <w:top w:val="none" w:sz="0" w:space="0" w:color="auto"/>
            <w:left w:val="none" w:sz="0" w:space="0" w:color="auto"/>
            <w:bottom w:val="none" w:sz="0" w:space="0" w:color="auto"/>
            <w:right w:val="none" w:sz="0" w:space="0" w:color="auto"/>
          </w:divBdr>
        </w:div>
        <w:div w:id="831070615">
          <w:marLeft w:val="0"/>
          <w:marRight w:val="0"/>
          <w:marTop w:val="0"/>
          <w:marBottom w:val="0"/>
          <w:divBdr>
            <w:top w:val="none" w:sz="0" w:space="0" w:color="auto"/>
            <w:left w:val="none" w:sz="0" w:space="0" w:color="auto"/>
            <w:bottom w:val="none" w:sz="0" w:space="0" w:color="auto"/>
            <w:right w:val="none" w:sz="0" w:space="0" w:color="auto"/>
          </w:divBdr>
        </w:div>
      </w:divsChild>
    </w:div>
    <w:div w:id="749932773">
      <w:bodyDiv w:val="1"/>
      <w:marLeft w:val="0"/>
      <w:marRight w:val="0"/>
      <w:marTop w:val="0"/>
      <w:marBottom w:val="0"/>
      <w:divBdr>
        <w:top w:val="none" w:sz="0" w:space="0" w:color="auto"/>
        <w:left w:val="none" w:sz="0" w:space="0" w:color="auto"/>
        <w:bottom w:val="none" w:sz="0" w:space="0" w:color="auto"/>
        <w:right w:val="none" w:sz="0" w:space="0" w:color="auto"/>
      </w:divBdr>
    </w:div>
    <w:div w:id="783227864">
      <w:bodyDiv w:val="1"/>
      <w:marLeft w:val="0"/>
      <w:marRight w:val="0"/>
      <w:marTop w:val="0"/>
      <w:marBottom w:val="0"/>
      <w:divBdr>
        <w:top w:val="none" w:sz="0" w:space="0" w:color="auto"/>
        <w:left w:val="none" w:sz="0" w:space="0" w:color="auto"/>
        <w:bottom w:val="none" w:sz="0" w:space="0" w:color="auto"/>
        <w:right w:val="none" w:sz="0" w:space="0" w:color="auto"/>
      </w:divBdr>
    </w:div>
    <w:div w:id="789475903">
      <w:bodyDiv w:val="1"/>
      <w:marLeft w:val="0"/>
      <w:marRight w:val="0"/>
      <w:marTop w:val="0"/>
      <w:marBottom w:val="0"/>
      <w:divBdr>
        <w:top w:val="none" w:sz="0" w:space="0" w:color="auto"/>
        <w:left w:val="none" w:sz="0" w:space="0" w:color="auto"/>
        <w:bottom w:val="none" w:sz="0" w:space="0" w:color="auto"/>
        <w:right w:val="none" w:sz="0" w:space="0" w:color="auto"/>
      </w:divBdr>
    </w:div>
    <w:div w:id="793983798">
      <w:bodyDiv w:val="1"/>
      <w:marLeft w:val="0"/>
      <w:marRight w:val="0"/>
      <w:marTop w:val="0"/>
      <w:marBottom w:val="0"/>
      <w:divBdr>
        <w:top w:val="none" w:sz="0" w:space="0" w:color="auto"/>
        <w:left w:val="none" w:sz="0" w:space="0" w:color="auto"/>
        <w:bottom w:val="none" w:sz="0" w:space="0" w:color="auto"/>
        <w:right w:val="none" w:sz="0" w:space="0" w:color="auto"/>
      </w:divBdr>
      <w:divsChild>
        <w:div w:id="849833950">
          <w:marLeft w:val="0"/>
          <w:marRight w:val="0"/>
          <w:marTop w:val="0"/>
          <w:marBottom w:val="0"/>
          <w:divBdr>
            <w:top w:val="none" w:sz="0" w:space="0" w:color="auto"/>
            <w:left w:val="none" w:sz="0" w:space="0" w:color="auto"/>
            <w:bottom w:val="none" w:sz="0" w:space="0" w:color="auto"/>
            <w:right w:val="none" w:sz="0" w:space="0" w:color="auto"/>
          </w:divBdr>
        </w:div>
        <w:div w:id="986010809">
          <w:marLeft w:val="0"/>
          <w:marRight w:val="0"/>
          <w:marTop w:val="0"/>
          <w:marBottom w:val="0"/>
          <w:divBdr>
            <w:top w:val="none" w:sz="0" w:space="0" w:color="auto"/>
            <w:left w:val="none" w:sz="0" w:space="0" w:color="auto"/>
            <w:bottom w:val="none" w:sz="0" w:space="0" w:color="auto"/>
            <w:right w:val="none" w:sz="0" w:space="0" w:color="auto"/>
          </w:divBdr>
        </w:div>
        <w:div w:id="1350521282">
          <w:marLeft w:val="0"/>
          <w:marRight w:val="0"/>
          <w:marTop w:val="0"/>
          <w:marBottom w:val="0"/>
          <w:divBdr>
            <w:top w:val="none" w:sz="0" w:space="0" w:color="auto"/>
            <w:left w:val="none" w:sz="0" w:space="0" w:color="auto"/>
            <w:bottom w:val="none" w:sz="0" w:space="0" w:color="auto"/>
            <w:right w:val="none" w:sz="0" w:space="0" w:color="auto"/>
          </w:divBdr>
        </w:div>
        <w:div w:id="390463916">
          <w:marLeft w:val="0"/>
          <w:marRight w:val="0"/>
          <w:marTop w:val="0"/>
          <w:marBottom w:val="0"/>
          <w:divBdr>
            <w:top w:val="none" w:sz="0" w:space="0" w:color="auto"/>
            <w:left w:val="none" w:sz="0" w:space="0" w:color="auto"/>
            <w:bottom w:val="none" w:sz="0" w:space="0" w:color="auto"/>
            <w:right w:val="none" w:sz="0" w:space="0" w:color="auto"/>
          </w:divBdr>
        </w:div>
      </w:divsChild>
    </w:div>
    <w:div w:id="813715697">
      <w:bodyDiv w:val="1"/>
      <w:marLeft w:val="0"/>
      <w:marRight w:val="0"/>
      <w:marTop w:val="0"/>
      <w:marBottom w:val="0"/>
      <w:divBdr>
        <w:top w:val="none" w:sz="0" w:space="0" w:color="auto"/>
        <w:left w:val="none" w:sz="0" w:space="0" w:color="auto"/>
        <w:bottom w:val="none" w:sz="0" w:space="0" w:color="auto"/>
        <w:right w:val="none" w:sz="0" w:space="0" w:color="auto"/>
      </w:divBdr>
      <w:divsChild>
        <w:div w:id="1938711536">
          <w:marLeft w:val="0"/>
          <w:marRight w:val="0"/>
          <w:marTop w:val="0"/>
          <w:marBottom w:val="0"/>
          <w:divBdr>
            <w:top w:val="none" w:sz="0" w:space="0" w:color="auto"/>
            <w:left w:val="none" w:sz="0" w:space="0" w:color="auto"/>
            <w:bottom w:val="none" w:sz="0" w:space="0" w:color="auto"/>
            <w:right w:val="none" w:sz="0" w:space="0" w:color="auto"/>
          </w:divBdr>
        </w:div>
        <w:div w:id="462310365">
          <w:marLeft w:val="0"/>
          <w:marRight w:val="0"/>
          <w:marTop w:val="0"/>
          <w:marBottom w:val="0"/>
          <w:divBdr>
            <w:top w:val="none" w:sz="0" w:space="0" w:color="auto"/>
            <w:left w:val="none" w:sz="0" w:space="0" w:color="auto"/>
            <w:bottom w:val="none" w:sz="0" w:space="0" w:color="auto"/>
            <w:right w:val="none" w:sz="0" w:space="0" w:color="auto"/>
          </w:divBdr>
        </w:div>
        <w:div w:id="1852068978">
          <w:marLeft w:val="0"/>
          <w:marRight w:val="0"/>
          <w:marTop w:val="0"/>
          <w:marBottom w:val="0"/>
          <w:divBdr>
            <w:top w:val="none" w:sz="0" w:space="0" w:color="auto"/>
            <w:left w:val="none" w:sz="0" w:space="0" w:color="auto"/>
            <w:bottom w:val="none" w:sz="0" w:space="0" w:color="auto"/>
            <w:right w:val="none" w:sz="0" w:space="0" w:color="auto"/>
          </w:divBdr>
        </w:div>
        <w:div w:id="912088415">
          <w:marLeft w:val="0"/>
          <w:marRight w:val="0"/>
          <w:marTop w:val="0"/>
          <w:marBottom w:val="0"/>
          <w:divBdr>
            <w:top w:val="none" w:sz="0" w:space="0" w:color="auto"/>
            <w:left w:val="none" w:sz="0" w:space="0" w:color="auto"/>
            <w:bottom w:val="none" w:sz="0" w:space="0" w:color="auto"/>
            <w:right w:val="none" w:sz="0" w:space="0" w:color="auto"/>
          </w:divBdr>
        </w:div>
      </w:divsChild>
    </w:div>
    <w:div w:id="814180050">
      <w:bodyDiv w:val="1"/>
      <w:marLeft w:val="0"/>
      <w:marRight w:val="0"/>
      <w:marTop w:val="0"/>
      <w:marBottom w:val="0"/>
      <w:divBdr>
        <w:top w:val="none" w:sz="0" w:space="0" w:color="auto"/>
        <w:left w:val="none" w:sz="0" w:space="0" w:color="auto"/>
        <w:bottom w:val="none" w:sz="0" w:space="0" w:color="auto"/>
        <w:right w:val="none" w:sz="0" w:space="0" w:color="auto"/>
      </w:divBdr>
    </w:div>
    <w:div w:id="816924108">
      <w:bodyDiv w:val="1"/>
      <w:marLeft w:val="0"/>
      <w:marRight w:val="0"/>
      <w:marTop w:val="0"/>
      <w:marBottom w:val="0"/>
      <w:divBdr>
        <w:top w:val="none" w:sz="0" w:space="0" w:color="auto"/>
        <w:left w:val="none" w:sz="0" w:space="0" w:color="auto"/>
        <w:bottom w:val="none" w:sz="0" w:space="0" w:color="auto"/>
        <w:right w:val="none" w:sz="0" w:space="0" w:color="auto"/>
      </w:divBdr>
    </w:div>
    <w:div w:id="828524938">
      <w:bodyDiv w:val="1"/>
      <w:marLeft w:val="0"/>
      <w:marRight w:val="0"/>
      <w:marTop w:val="0"/>
      <w:marBottom w:val="0"/>
      <w:divBdr>
        <w:top w:val="none" w:sz="0" w:space="0" w:color="auto"/>
        <w:left w:val="none" w:sz="0" w:space="0" w:color="auto"/>
        <w:bottom w:val="none" w:sz="0" w:space="0" w:color="auto"/>
        <w:right w:val="none" w:sz="0" w:space="0" w:color="auto"/>
      </w:divBdr>
    </w:div>
    <w:div w:id="844054224">
      <w:bodyDiv w:val="1"/>
      <w:marLeft w:val="0"/>
      <w:marRight w:val="0"/>
      <w:marTop w:val="0"/>
      <w:marBottom w:val="0"/>
      <w:divBdr>
        <w:top w:val="none" w:sz="0" w:space="0" w:color="auto"/>
        <w:left w:val="none" w:sz="0" w:space="0" w:color="auto"/>
        <w:bottom w:val="none" w:sz="0" w:space="0" w:color="auto"/>
        <w:right w:val="none" w:sz="0" w:space="0" w:color="auto"/>
      </w:divBdr>
      <w:divsChild>
        <w:div w:id="786236924">
          <w:marLeft w:val="0"/>
          <w:marRight w:val="0"/>
          <w:marTop w:val="0"/>
          <w:marBottom w:val="0"/>
          <w:divBdr>
            <w:top w:val="none" w:sz="0" w:space="0" w:color="auto"/>
            <w:left w:val="none" w:sz="0" w:space="0" w:color="auto"/>
            <w:bottom w:val="none" w:sz="0" w:space="0" w:color="auto"/>
            <w:right w:val="none" w:sz="0" w:space="0" w:color="auto"/>
          </w:divBdr>
        </w:div>
        <w:div w:id="793325953">
          <w:marLeft w:val="0"/>
          <w:marRight w:val="0"/>
          <w:marTop w:val="0"/>
          <w:marBottom w:val="0"/>
          <w:divBdr>
            <w:top w:val="none" w:sz="0" w:space="0" w:color="auto"/>
            <w:left w:val="none" w:sz="0" w:space="0" w:color="auto"/>
            <w:bottom w:val="none" w:sz="0" w:space="0" w:color="auto"/>
            <w:right w:val="none" w:sz="0" w:space="0" w:color="auto"/>
          </w:divBdr>
        </w:div>
        <w:div w:id="959578313">
          <w:marLeft w:val="0"/>
          <w:marRight w:val="0"/>
          <w:marTop w:val="0"/>
          <w:marBottom w:val="0"/>
          <w:divBdr>
            <w:top w:val="none" w:sz="0" w:space="0" w:color="auto"/>
            <w:left w:val="none" w:sz="0" w:space="0" w:color="auto"/>
            <w:bottom w:val="none" w:sz="0" w:space="0" w:color="auto"/>
            <w:right w:val="none" w:sz="0" w:space="0" w:color="auto"/>
          </w:divBdr>
        </w:div>
      </w:divsChild>
    </w:div>
    <w:div w:id="847908418">
      <w:bodyDiv w:val="1"/>
      <w:marLeft w:val="0"/>
      <w:marRight w:val="0"/>
      <w:marTop w:val="0"/>
      <w:marBottom w:val="0"/>
      <w:divBdr>
        <w:top w:val="none" w:sz="0" w:space="0" w:color="auto"/>
        <w:left w:val="none" w:sz="0" w:space="0" w:color="auto"/>
        <w:bottom w:val="none" w:sz="0" w:space="0" w:color="auto"/>
        <w:right w:val="none" w:sz="0" w:space="0" w:color="auto"/>
      </w:divBdr>
    </w:div>
    <w:div w:id="934627728">
      <w:bodyDiv w:val="1"/>
      <w:marLeft w:val="0"/>
      <w:marRight w:val="0"/>
      <w:marTop w:val="0"/>
      <w:marBottom w:val="0"/>
      <w:divBdr>
        <w:top w:val="none" w:sz="0" w:space="0" w:color="auto"/>
        <w:left w:val="none" w:sz="0" w:space="0" w:color="auto"/>
        <w:bottom w:val="none" w:sz="0" w:space="0" w:color="auto"/>
        <w:right w:val="none" w:sz="0" w:space="0" w:color="auto"/>
      </w:divBdr>
      <w:divsChild>
        <w:div w:id="141850548">
          <w:marLeft w:val="0"/>
          <w:marRight w:val="0"/>
          <w:marTop w:val="0"/>
          <w:marBottom w:val="0"/>
          <w:divBdr>
            <w:top w:val="none" w:sz="0" w:space="0" w:color="auto"/>
            <w:left w:val="none" w:sz="0" w:space="0" w:color="auto"/>
            <w:bottom w:val="none" w:sz="0" w:space="0" w:color="auto"/>
            <w:right w:val="none" w:sz="0" w:space="0" w:color="auto"/>
          </w:divBdr>
        </w:div>
        <w:div w:id="1855001222">
          <w:marLeft w:val="0"/>
          <w:marRight w:val="0"/>
          <w:marTop w:val="0"/>
          <w:marBottom w:val="0"/>
          <w:divBdr>
            <w:top w:val="none" w:sz="0" w:space="0" w:color="auto"/>
            <w:left w:val="none" w:sz="0" w:space="0" w:color="auto"/>
            <w:bottom w:val="none" w:sz="0" w:space="0" w:color="auto"/>
            <w:right w:val="none" w:sz="0" w:space="0" w:color="auto"/>
          </w:divBdr>
        </w:div>
      </w:divsChild>
    </w:div>
    <w:div w:id="938028252">
      <w:bodyDiv w:val="1"/>
      <w:marLeft w:val="0"/>
      <w:marRight w:val="0"/>
      <w:marTop w:val="0"/>
      <w:marBottom w:val="0"/>
      <w:divBdr>
        <w:top w:val="none" w:sz="0" w:space="0" w:color="auto"/>
        <w:left w:val="none" w:sz="0" w:space="0" w:color="auto"/>
        <w:bottom w:val="none" w:sz="0" w:space="0" w:color="auto"/>
        <w:right w:val="none" w:sz="0" w:space="0" w:color="auto"/>
      </w:divBdr>
    </w:div>
    <w:div w:id="962229634">
      <w:bodyDiv w:val="1"/>
      <w:marLeft w:val="0"/>
      <w:marRight w:val="0"/>
      <w:marTop w:val="0"/>
      <w:marBottom w:val="0"/>
      <w:divBdr>
        <w:top w:val="none" w:sz="0" w:space="0" w:color="auto"/>
        <w:left w:val="none" w:sz="0" w:space="0" w:color="auto"/>
        <w:bottom w:val="none" w:sz="0" w:space="0" w:color="auto"/>
        <w:right w:val="none" w:sz="0" w:space="0" w:color="auto"/>
      </w:divBdr>
    </w:div>
    <w:div w:id="968826893">
      <w:bodyDiv w:val="1"/>
      <w:marLeft w:val="0"/>
      <w:marRight w:val="0"/>
      <w:marTop w:val="0"/>
      <w:marBottom w:val="0"/>
      <w:divBdr>
        <w:top w:val="none" w:sz="0" w:space="0" w:color="auto"/>
        <w:left w:val="none" w:sz="0" w:space="0" w:color="auto"/>
        <w:bottom w:val="none" w:sz="0" w:space="0" w:color="auto"/>
        <w:right w:val="none" w:sz="0" w:space="0" w:color="auto"/>
      </w:divBdr>
    </w:div>
    <w:div w:id="991905940">
      <w:bodyDiv w:val="1"/>
      <w:marLeft w:val="0"/>
      <w:marRight w:val="0"/>
      <w:marTop w:val="0"/>
      <w:marBottom w:val="0"/>
      <w:divBdr>
        <w:top w:val="none" w:sz="0" w:space="0" w:color="auto"/>
        <w:left w:val="none" w:sz="0" w:space="0" w:color="auto"/>
        <w:bottom w:val="none" w:sz="0" w:space="0" w:color="auto"/>
        <w:right w:val="none" w:sz="0" w:space="0" w:color="auto"/>
      </w:divBdr>
    </w:div>
    <w:div w:id="1047414222">
      <w:bodyDiv w:val="1"/>
      <w:marLeft w:val="0"/>
      <w:marRight w:val="0"/>
      <w:marTop w:val="0"/>
      <w:marBottom w:val="0"/>
      <w:divBdr>
        <w:top w:val="none" w:sz="0" w:space="0" w:color="auto"/>
        <w:left w:val="none" w:sz="0" w:space="0" w:color="auto"/>
        <w:bottom w:val="none" w:sz="0" w:space="0" w:color="auto"/>
        <w:right w:val="none" w:sz="0" w:space="0" w:color="auto"/>
      </w:divBdr>
      <w:divsChild>
        <w:div w:id="1772048460">
          <w:marLeft w:val="0"/>
          <w:marRight w:val="0"/>
          <w:marTop w:val="0"/>
          <w:marBottom w:val="0"/>
          <w:divBdr>
            <w:top w:val="none" w:sz="0" w:space="0" w:color="auto"/>
            <w:left w:val="none" w:sz="0" w:space="0" w:color="auto"/>
            <w:bottom w:val="none" w:sz="0" w:space="0" w:color="auto"/>
            <w:right w:val="none" w:sz="0" w:space="0" w:color="auto"/>
          </w:divBdr>
        </w:div>
        <w:div w:id="562182105">
          <w:marLeft w:val="0"/>
          <w:marRight w:val="0"/>
          <w:marTop w:val="0"/>
          <w:marBottom w:val="0"/>
          <w:divBdr>
            <w:top w:val="none" w:sz="0" w:space="0" w:color="auto"/>
            <w:left w:val="none" w:sz="0" w:space="0" w:color="auto"/>
            <w:bottom w:val="none" w:sz="0" w:space="0" w:color="auto"/>
            <w:right w:val="none" w:sz="0" w:space="0" w:color="auto"/>
          </w:divBdr>
        </w:div>
        <w:div w:id="557282584">
          <w:marLeft w:val="0"/>
          <w:marRight w:val="0"/>
          <w:marTop w:val="0"/>
          <w:marBottom w:val="0"/>
          <w:divBdr>
            <w:top w:val="none" w:sz="0" w:space="0" w:color="auto"/>
            <w:left w:val="none" w:sz="0" w:space="0" w:color="auto"/>
            <w:bottom w:val="none" w:sz="0" w:space="0" w:color="auto"/>
            <w:right w:val="none" w:sz="0" w:space="0" w:color="auto"/>
          </w:divBdr>
        </w:div>
      </w:divsChild>
    </w:div>
    <w:div w:id="1048453736">
      <w:bodyDiv w:val="1"/>
      <w:marLeft w:val="0"/>
      <w:marRight w:val="0"/>
      <w:marTop w:val="0"/>
      <w:marBottom w:val="0"/>
      <w:divBdr>
        <w:top w:val="none" w:sz="0" w:space="0" w:color="auto"/>
        <w:left w:val="none" w:sz="0" w:space="0" w:color="auto"/>
        <w:bottom w:val="none" w:sz="0" w:space="0" w:color="auto"/>
        <w:right w:val="none" w:sz="0" w:space="0" w:color="auto"/>
      </w:divBdr>
    </w:div>
    <w:div w:id="1075129909">
      <w:bodyDiv w:val="1"/>
      <w:marLeft w:val="0"/>
      <w:marRight w:val="0"/>
      <w:marTop w:val="0"/>
      <w:marBottom w:val="0"/>
      <w:divBdr>
        <w:top w:val="none" w:sz="0" w:space="0" w:color="auto"/>
        <w:left w:val="none" w:sz="0" w:space="0" w:color="auto"/>
        <w:bottom w:val="none" w:sz="0" w:space="0" w:color="auto"/>
        <w:right w:val="none" w:sz="0" w:space="0" w:color="auto"/>
      </w:divBdr>
    </w:div>
    <w:div w:id="1103382985">
      <w:bodyDiv w:val="1"/>
      <w:marLeft w:val="0"/>
      <w:marRight w:val="0"/>
      <w:marTop w:val="0"/>
      <w:marBottom w:val="0"/>
      <w:divBdr>
        <w:top w:val="none" w:sz="0" w:space="0" w:color="auto"/>
        <w:left w:val="none" w:sz="0" w:space="0" w:color="auto"/>
        <w:bottom w:val="none" w:sz="0" w:space="0" w:color="auto"/>
        <w:right w:val="none" w:sz="0" w:space="0" w:color="auto"/>
      </w:divBdr>
    </w:div>
    <w:div w:id="1139808636">
      <w:bodyDiv w:val="1"/>
      <w:marLeft w:val="0"/>
      <w:marRight w:val="0"/>
      <w:marTop w:val="0"/>
      <w:marBottom w:val="0"/>
      <w:divBdr>
        <w:top w:val="none" w:sz="0" w:space="0" w:color="auto"/>
        <w:left w:val="none" w:sz="0" w:space="0" w:color="auto"/>
        <w:bottom w:val="none" w:sz="0" w:space="0" w:color="auto"/>
        <w:right w:val="none" w:sz="0" w:space="0" w:color="auto"/>
      </w:divBdr>
    </w:div>
    <w:div w:id="1145273916">
      <w:bodyDiv w:val="1"/>
      <w:marLeft w:val="0"/>
      <w:marRight w:val="0"/>
      <w:marTop w:val="0"/>
      <w:marBottom w:val="0"/>
      <w:divBdr>
        <w:top w:val="none" w:sz="0" w:space="0" w:color="auto"/>
        <w:left w:val="none" w:sz="0" w:space="0" w:color="auto"/>
        <w:bottom w:val="none" w:sz="0" w:space="0" w:color="auto"/>
        <w:right w:val="none" w:sz="0" w:space="0" w:color="auto"/>
      </w:divBdr>
      <w:divsChild>
        <w:div w:id="1832911695">
          <w:marLeft w:val="0"/>
          <w:marRight w:val="0"/>
          <w:marTop w:val="0"/>
          <w:marBottom w:val="0"/>
          <w:divBdr>
            <w:top w:val="none" w:sz="0" w:space="0" w:color="auto"/>
            <w:left w:val="none" w:sz="0" w:space="0" w:color="auto"/>
            <w:bottom w:val="none" w:sz="0" w:space="0" w:color="auto"/>
            <w:right w:val="none" w:sz="0" w:space="0" w:color="auto"/>
          </w:divBdr>
        </w:div>
        <w:div w:id="1754278848">
          <w:marLeft w:val="0"/>
          <w:marRight w:val="0"/>
          <w:marTop w:val="0"/>
          <w:marBottom w:val="0"/>
          <w:divBdr>
            <w:top w:val="none" w:sz="0" w:space="0" w:color="auto"/>
            <w:left w:val="none" w:sz="0" w:space="0" w:color="auto"/>
            <w:bottom w:val="none" w:sz="0" w:space="0" w:color="auto"/>
            <w:right w:val="none" w:sz="0" w:space="0" w:color="auto"/>
          </w:divBdr>
        </w:div>
        <w:div w:id="2116633213">
          <w:marLeft w:val="0"/>
          <w:marRight w:val="0"/>
          <w:marTop w:val="0"/>
          <w:marBottom w:val="0"/>
          <w:divBdr>
            <w:top w:val="none" w:sz="0" w:space="0" w:color="auto"/>
            <w:left w:val="none" w:sz="0" w:space="0" w:color="auto"/>
            <w:bottom w:val="none" w:sz="0" w:space="0" w:color="auto"/>
            <w:right w:val="none" w:sz="0" w:space="0" w:color="auto"/>
          </w:divBdr>
        </w:div>
      </w:divsChild>
    </w:div>
    <w:div w:id="1166477712">
      <w:bodyDiv w:val="1"/>
      <w:marLeft w:val="0"/>
      <w:marRight w:val="0"/>
      <w:marTop w:val="0"/>
      <w:marBottom w:val="0"/>
      <w:divBdr>
        <w:top w:val="none" w:sz="0" w:space="0" w:color="auto"/>
        <w:left w:val="none" w:sz="0" w:space="0" w:color="auto"/>
        <w:bottom w:val="none" w:sz="0" w:space="0" w:color="auto"/>
        <w:right w:val="none" w:sz="0" w:space="0" w:color="auto"/>
      </w:divBdr>
    </w:div>
    <w:div w:id="1170094673">
      <w:bodyDiv w:val="1"/>
      <w:marLeft w:val="0"/>
      <w:marRight w:val="0"/>
      <w:marTop w:val="0"/>
      <w:marBottom w:val="0"/>
      <w:divBdr>
        <w:top w:val="none" w:sz="0" w:space="0" w:color="auto"/>
        <w:left w:val="none" w:sz="0" w:space="0" w:color="auto"/>
        <w:bottom w:val="none" w:sz="0" w:space="0" w:color="auto"/>
        <w:right w:val="none" w:sz="0" w:space="0" w:color="auto"/>
      </w:divBdr>
      <w:divsChild>
        <w:div w:id="1277062221">
          <w:marLeft w:val="0"/>
          <w:marRight w:val="0"/>
          <w:marTop w:val="0"/>
          <w:marBottom w:val="0"/>
          <w:divBdr>
            <w:top w:val="none" w:sz="0" w:space="0" w:color="auto"/>
            <w:left w:val="none" w:sz="0" w:space="0" w:color="auto"/>
            <w:bottom w:val="none" w:sz="0" w:space="0" w:color="auto"/>
            <w:right w:val="none" w:sz="0" w:space="0" w:color="auto"/>
          </w:divBdr>
        </w:div>
        <w:div w:id="1539466945">
          <w:marLeft w:val="0"/>
          <w:marRight w:val="0"/>
          <w:marTop w:val="0"/>
          <w:marBottom w:val="0"/>
          <w:divBdr>
            <w:top w:val="none" w:sz="0" w:space="0" w:color="auto"/>
            <w:left w:val="none" w:sz="0" w:space="0" w:color="auto"/>
            <w:bottom w:val="none" w:sz="0" w:space="0" w:color="auto"/>
            <w:right w:val="none" w:sz="0" w:space="0" w:color="auto"/>
          </w:divBdr>
        </w:div>
        <w:div w:id="824664218">
          <w:marLeft w:val="0"/>
          <w:marRight w:val="0"/>
          <w:marTop w:val="0"/>
          <w:marBottom w:val="0"/>
          <w:divBdr>
            <w:top w:val="none" w:sz="0" w:space="0" w:color="auto"/>
            <w:left w:val="none" w:sz="0" w:space="0" w:color="auto"/>
            <w:bottom w:val="none" w:sz="0" w:space="0" w:color="auto"/>
            <w:right w:val="none" w:sz="0" w:space="0" w:color="auto"/>
          </w:divBdr>
        </w:div>
        <w:div w:id="589118490">
          <w:marLeft w:val="0"/>
          <w:marRight w:val="0"/>
          <w:marTop w:val="0"/>
          <w:marBottom w:val="0"/>
          <w:divBdr>
            <w:top w:val="none" w:sz="0" w:space="0" w:color="auto"/>
            <w:left w:val="none" w:sz="0" w:space="0" w:color="auto"/>
            <w:bottom w:val="none" w:sz="0" w:space="0" w:color="auto"/>
            <w:right w:val="none" w:sz="0" w:space="0" w:color="auto"/>
          </w:divBdr>
        </w:div>
      </w:divsChild>
    </w:div>
    <w:div w:id="1176454824">
      <w:bodyDiv w:val="1"/>
      <w:marLeft w:val="0"/>
      <w:marRight w:val="0"/>
      <w:marTop w:val="0"/>
      <w:marBottom w:val="0"/>
      <w:divBdr>
        <w:top w:val="none" w:sz="0" w:space="0" w:color="auto"/>
        <w:left w:val="none" w:sz="0" w:space="0" w:color="auto"/>
        <w:bottom w:val="none" w:sz="0" w:space="0" w:color="auto"/>
        <w:right w:val="none" w:sz="0" w:space="0" w:color="auto"/>
      </w:divBdr>
    </w:div>
    <w:div w:id="1233738646">
      <w:bodyDiv w:val="1"/>
      <w:marLeft w:val="0"/>
      <w:marRight w:val="0"/>
      <w:marTop w:val="0"/>
      <w:marBottom w:val="0"/>
      <w:divBdr>
        <w:top w:val="none" w:sz="0" w:space="0" w:color="auto"/>
        <w:left w:val="none" w:sz="0" w:space="0" w:color="auto"/>
        <w:bottom w:val="none" w:sz="0" w:space="0" w:color="auto"/>
        <w:right w:val="none" w:sz="0" w:space="0" w:color="auto"/>
      </w:divBdr>
      <w:divsChild>
        <w:div w:id="1977567665">
          <w:marLeft w:val="0"/>
          <w:marRight w:val="0"/>
          <w:marTop w:val="0"/>
          <w:marBottom w:val="0"/>
          <w:divBdr>
            <w:top w:val="none" w:sz="0" w:space="0" w:color="auto"/>
            <w:left w:val="none" w:sz="0" w:space="0" w:color="auto"/>
            <w:bottom w:val="none" w:sz="0" w:space="0" w:color="auto"/>
            <w:right w:val="none" w:sz="0" w:space="0" w:color="auto"/>
          </w:divBdr>
        </w:div>
        <w:div w:id="711884660">
          <w:marLeft w:val="0"/>
          <w:marRight w:val="0"/>
          <w:marTop w:val="0"/>
          <w:marBottom w:val="0"/>
          <w:divBdr>
            <w:top w:val="none" w:sz="0" w:space="0" w:color="auto"/>
            <w:left w:val="none" w:sz="0" w:space="0" w:color="auto"/>
            <w:bottom w:val="none" w:sz="0" w:space="0" w:color="auto"/>
            <w:right w:val="none" w:sz="0" w:space="0" w:color="auto"/>
          </w:divBdr>
        </w:div>
        <w:div w:id="1147670167">
          <w:marLeft w:val="0"/>
          <w:marRight w:val="0"/>
          <w:marTop w:val="0"/>
          <w:marBottom w:val="0"/>
          <w:divBdr>
            <w:top w:val="none" w:sz="0" w:space="0" w:color="auto"/>
            <w:left w:val="none" w:sz="0" w:space="0" w:color="auto"/>
            <w:bottom w:val="none" w:sz="0" w:space="0" w:color="auto"/>
            <w:right w:val="none" w:sz="0" w:space="0" w:color="auto"/>
          </w:divBdr>
        </w:div>
      </w:divsChild>
    </w:div>
    <w:div w:id="1235314962">
      <w:bodyDiv w:val="1"/>
      <w:marLeft w:val="0"/>
      <w:marRight w:val="0"/>
      <w:marTop w:val="0"/>
      <w:marBottom w:val="0"/>
      <w:divBdr>
        <w:top w:val="none" w:sz="0" w:space="0" w:color="auto"/>
        <w:left w:val="none" w:sz="0" w:space="0" w:color="auto"/>
        <w:bottom w:val="none" w:sz="0" w:space="0" w:color="auto"/>
        <w:right w:val="none" w:sz="0" w:space="0" w:color="auto"/>
      </w:divBdr>
    </w:div>
    <w:div w:id="1248922474">
      <w:bodyDiv w:val="1"/>
      <w:marLeft w:val="0"/>
      <w:marRight w:val="0"/>
      <w:marTop w:val="0"/>
      <w:marBottom w:val="0"/>
      <w:divBdr>
        <w:top w:val="none" w:sz="0" w:space="0" w:color="auto"/>
        <w:left w:val="none" w:sz="0" w:space="0" w:color="auto"/>
        <w:bottom w:val="none" w:sz="0" w:space="0" w:color="auto"/>
        <w:right w:val="none" w:sz="0" w:space="0" w:color="auto"/>
      </w:divBdr>
      <w:divsChild>
        <w:div w:id="882716999">
          <w:marLeft w:val="0"/>
          <w:marRight w:val="0"/>
          <w:marTop w:val="0"/>
          <w:marBottom w:val="0"/>
          <w:divBdr>
            <w:top w:val="none" w:sz="0" w:space="0" w:color="auto"/>
            <w:left w:val="none" w:sz="0" w:space="0" w:color="auto"/>
            <w:bottom w:val="none" w:sz="0" w:space="0" w:color="auto"/>
            <w:right w:val="none" w:sz="0" w:space="0" w:color="auto"/>
          </w:divBdr>
        </w:div>
        <w:div w:id="264700203">
          <w:marLeft w:val="0"/>
          <w:marRight w:val="0"/>
          <w:marTop w:val="0"/>
          <w:marBottom w:val="0"/>
          <w:divBdr>
            <w:top w:val="none" w:sz="0" w:space="0" w:color="auto"/>
            <w:left w:val="none" w:sz="0" w:space="0" w:color="auto"/>
            <w:bottom w:val="none" w:sz="0" w:space="0" w:color="auto"/>
            <w:right w:val="none" w:sz="0" w:space="0" w:color="auto"/>
          </w:divBdr>
        </w:div>
        <w:div w:id="1408460759">
          <w:marLeft w:val="0"/>
          <w:marRight w:val="0"/>
          <w:marTop w:val="0"/>
          <w:marBottom w:val="0"/>
          <w:divBdr>
            <w:top w:val="none" w:sz="0" w:space="0" w:color="auto"/>
            <w:left w:val="none" w:sz="0" w:space="0" w:color="auto"/>
            <w:bottom w:val="none" w:sz="0" w:space="0" w:color="auto"/>
            <w:right w:val="none" w:sz="0" w:space="0" w:color="auto"/>
          </w:divBdr>
        </w:div>
      </w:divsChild>
    </w:div>
    <w:div w:id="1260675606">
      <w:bodyDiv w:val="1"/>
      <w:marLeft w:val="0"/>
      <w:marRight w:val="0"/>
      <w:marTop w:val="0"/>
      <w:marBottom w:val="0"/>
      <w:divBdr>
        <w:top w:val="none" w:sz="0" w:space="0" w:color="auto"/>
        <w:left w:val="none" w:sz="0" w:space="0" w:color="auto"/>
        <w:bottom w:val="none" w:sz="0" w:space="0" w:color="auto"/>
        <w:right w:val="none" w:sz="0" w:space="0" w:color="auto"/>
      </w:divBdr>
      <w:divsChild>
        <w:div w:id="1220439627">
          <w:marLeft w:val="0"/>
          <w:marRight w:val="0"/>
          <w:marTop w:val="0"/>
          <w:marBottom w:val="0"/>
          <w:divBdr>
            <w:top w:val="none" w:sz="0" w:space="0" w:color="auto"/>
            <w:left w:val="none" w:sz="0" w:space="0" w:color="auto"/>
            <w:bottom w:val="none" w:sz="0" w:space="0" w:color="auto"/>
            <w:right w:val="none" w:sz="0" w:space="0" w:color="auto"/>
          </w:divBdr>
        </w:div>
        <w:div w:id="1537622928">
          <w:marLeft w:val="0"/>
          <w:marRight w:val="0"/>
          <w:marTop w:val="0"/>
          <w:marBottom w:val="0"/>
          <w:divBdr>
            <w:top w:val="none" w:sz="0" w:space="0" w:color="auto"/>
            <w:left w:val="none" w:sz="0" w:space="0" w:color="auto"/>
            <w:bottom w:val="none" w:sz="0" w:space="0" w:color="auto"/>
            <w:right w:val="none" w:sz="0" w:space="0" w:color="auto"/>
          </w:divBdr>
        </w:div>
        <w:div w:id="1988630718">
          <w:marLeft w:val="0"/>
          <w:marRight w:val="0"/>
          <w:marTop w:val="0"/>
          <w:marBottom w:val="0"/>
          <w:divBdr>
            <w:top w:val="none" w:sz="0" w:space="0" w:color="auto"/>
            <w:left w:val="none" w:sz="0" w:space="0" w:color="auto"/>
            <w:bottom w:val="none" w:sz="0" w:space="0" w:color="auto"/>
            <w:right w:val="none" w:sz="0" w:space="0" w:color="auto"/>
          </w:divBdr>
        </w:div>
        <w:div w:id="886721857">
          <w:marLeft w:val="0"/>
          <w:marRight w:val="0"/>
          <w:marTop w:val="0"/>
          <w:marBottom w:val="0"/>
          <w:divBdr>
            <w:top w:val="none" w:sz="0" w:space="0" w:color="auto"/>
            <w:left w:val="none" w:sz="0" w:space="0" w:color="auto"/>
            <w:bottom w:val="none" w:sz="0" w:space="0" w:color="auto"/>
            <w:right w:val="none" w:sz="0" w:space="0" w:color="auto"/>
          </w:divBdr>
        </w:div>
      </w:divsChild>
    </w:div>
    <w:div w:id="1266184943">
      <w:bodyDiv w:val="1"/>
      <w:marLeft w:val="0"/>
      <w:marRight w:val="0"/>
      <w:marTop w:val="0"/>
      <w:marBottom w:val="0"/>
      <w:divBdr>
        <w:top w:val="none" w:sz="0" w:space="0" w:color="auto"/>
        <w:left w:val="none" w:sz="0" w:space="0" w:color="auto"/>
        <w:bottom w:val="none" w:sz="0" w:space="0" w:color="auto"/>
        <w:right w:val="none" w:sz="0" w:space="0" w:color="auto"/>
      </w:divBdr>
    </w:div>
    <w:div w:id="1318149133">
      <w:bodyDiv w:val="1"/>
      <w:marLeft w:val="0"/>
      <w:marRight w:val="0"/>
      <w:marTop w:val="0"/>
      <w:marBottom w:val="0"/>
      <w:divBdr>
        <w:top w:val="none" w:sz="0" w:space="0" w:color="auto"/>
        <w:left w:val="none" w:sz="0" w:space="0" w:color="auto"/>
        <w:bottom w:val="none" w:sz="0" w:space="0" w:color="auto"/>
        <w:right w:val="none" w:sz="0" w:space="0" w:color="auto"/>
      </w:divBdr>
    </w:div>
    <w:div w:id="1323663126">
      <w:bodyDiv w:val="1"/>
      <w:marLeft w:val="0"/>
      <w:marRight w:val="0"/>
      <w:marTop w:val="0"/>
      <w:marBottom w:val="0"/>
      <w:divBdr>
        <w:top w:val="none" w:sz="0" w:space="0" w:color="auto"/>
        <w:left w:val="none" w:sz="0" w:space="0" w:color="auto"/>
        <w:bottom w:val="none" w:sz="0" w:space="0" w:color="auto"/>
        <w:right w:val="none" w:sz="0" w:space="0" w:color="auto"/>
      </w:divBdr>
    </w:div>
    <w:div w:id="1324121675">
      <w:bodyDiv w:val="1"/>
      <w:marLeft w:val="0"/>
      <w:marRight w:val="0"/>
      <w:marTop w:val="0"/>
      <w:marBottom w:val="0"/>
      <w:divBdr>
        <w:top w:val="none" w:sz="0" w:space="0" w:color="auto"/>
        <w:left w:val="none" w:sz="0" w:space="0" w:color="auto"/>
        <w:bottom w:val="none" w:sz="0" w:space="0" w:color="auto"/>
        <w:right w:val="none" w:sz="0" w:space="0" w:color="auto"/>
      </w:divBdr>
    </w:div>
    <w:div w:id="1329208020">
      <w:bodyDiv w:val="1"/>
      <w:marLeft w:val="0"/>
      <w:marRight w:val="0"/>
      <w:marTop w:val="0"/>
      <w:marBottom w:val="0"/>
      <w:divBdr>
        <w:top w:val="none" w:sz="0" w:space="0" w:color="auto"/>
        <w:left w:val="none" w:sz="0" w:space="0" w:color="auto"/>
        <w:bottom w:val="none" w:sz="0" w:space="0" w:color="auto"/>
        <w:right w:val="none" w:sz="0" w:space="0" w:color="auto"/>
      </w:divBdr>
      <w:divsChild>
        <w:div w:id="1742094732">
          <w:marLeft w:val="0"/>
          <w:marRight w:val="0"/>
          <w:marTop w:val="0"/>
          <w:marBottom w:val="0"/>
          <w:divBdr>
            <w:top w:val="none" w:sz="0" w:space="0" w:color="auto"/>
            <w:left w:val="none" w:sz="0" w:space="0" w:color="auto"/>
            <w:bottom w:val="none" w:sz="0" w:space="0" w:color="auto"/>
            <w:right w:val="none" w:sz="0" w:space="0" w:color="auto"/>
          </w:divBdr>
        </w:div>
        <w:div w:id="669215223">
          <w:marLeft w:val="0"/>
          <w:marRight w:val="0"/>
          <w:marTop w:val="0"/>
          <w:marBottom w:val="0"/>
          <w:divBdr>
            <w:top w:val="none" w:sz="0" w:space="0" w:color="auto"/>
            <w:left w:val="none" w:sz="0" w:space="0" w:color="auto"/>
            <w:bottom w:val="none" w:sz="0" w:space="0" w:color="auto"/>
            <w:right w:val="none" w:sz="0" w:space="0" w:color="auto"/>
          </w:divBdr>
        </w:div>
        <w:div w:id="1109280448">
          <w:marLeft w:val="0"/>
          <w:marRight w:val="0"/>
          <w:marTop w:val="0"/>
          <w:marBottom w:val="0"/>
          <w:divBdr>
            <w:top w:val="none" w:sz="0" w:space="0" w:color="auto"/>
            <w:left w:val="none" w:sz="0" w:space="0" w:color="auto"/>
            <w:bottom w:val="none" w:sz="0" w:space="0" w:color="auto"/>
            <w:right w:val="none" w:sz="0" w:space="0" w:color="auto"/>
          </w:divBdr>
        </w:div>
        <w:div w:id="1548100519">
          <w:marLeft w:val="0"/>
          <w:marRight w:val="0"/>
          <w:marTop w:val="0"/>
          <w:marBottom w:val="0"/>
          <w:divBdr>
            <w:top w:val="none" w:sz="0" w:space="0" w:color="auto"/>
            <w:left w:val="none" w:sz="0" w:space="0" w:color="auto"/>
            <w:bottom w:val="none" w:sz="0" w:space="0" w:color="auto"/>
            <w:right w:val="none" w:sz="0" w:space="0" w:color="auto"/>
          </w:divBdr>
        </w:div>
      </w:divsChild>
    </w:div>
    <w:div w:id="1337417535">
      <w:bodyDiv w:val="1"/>
      <w:marLeft w:val="0"/>
      <w:marRight w:val="0"/>
      <w:marTop w:val="0"/>
      <w:marBottom w:val="0"/>
      <w:divBdr>
        <w:top w:val="none" w:sz="0" w:space="0" w:color="auto"/>
        <w:left w:val="none" w:sz="0" w:space="0" w:color="auto"/>
        <w:bottom w:val="none" w:sz="0" w:space="0" w:color="auto"/>
        <w:right w:val="none" w:sz="0" w:space="0" w:color="auto"/>
      </w:divBdr>
    </w:div>
    <w:div w:id="1349211757">
      <w:bodyDiv w:val="1"/>
      <w:marLeft w:val="0"/>
      <w:marRight w:val="0"/>
      <w:marTop w:val="0"/>
      <w:marBottom w:val="0"/>
      <w:divBdr>
        <w:top w:val="none" w:sz="0" w:space="0" w:color="auto"/>
        <w:left w:val="none" w:sz="0" w:space="0" w:color="auto"/>
        <w:bottom w:val="none" w:sz="0" w:space="0" w:color="auto"/>
        <w:right w:val="none" w:sz="0" w:space="0" w:color="auto"/>
      </w:divBdr>
    </w:div>
    <w:div w:id="1385644181">
      <w:bodyDiv w:val="1"/>
      <w:marLeft w:val="0"/>
      <w:marRight w:val="0"/>
      <w:marTop w:val="0"/>
      <w:marBottom w:val="0"/>
      <w:divBdr>
        <w:top w:val="none" w:sz="0" w:space="0" w:color="auto"/>
        <w:left w:val="none" w:sz="0" w:space="0" w:color="auto"/>
        <w:bottom w:val="none" w:sz="0" w:space="0" w:color="auto"/>
        <w:right w:val="none" w:sz="0" w:space="0" w:color="auto"/>
      </w:divBdr>
      <w:divsChild>
        <w:div w:id="1016537789">
          <w:marLeft w:val="0"/>
          <w:marRight w:val="0"/>
          <w:marTop w:val="0"/>
          <w:marBottom w:val="0"/>
          <w:divBdr>
            <w:top w:val="none" w:sz="0" w:space="0" w:color="auto"/>
            <w:left w:val="none" w:sz="0" w:space="0" w:color="auto"/>
            <w:bottom w:val="none" w:sz="0" w:space="0" w:color="auto"/>
            <w:right w:val="none" w:sz="0" w:space="0" w:color="auto"/>
          </w:divBdr>
        </w:div>
        <w:div w:id="164059848">
          <w:marLeft w:val="0"/>
          <w:marRight w:val="0"/>
          <w:marTop w:val="0"/>
          <w:marBottom w:val="0"/>
          <w:divBdr>
            <w:top w:val="none" w:sz="0" w:space="0" w:color="auto"/>
            <w:left w:val="none" w:sz="0" w:space="0" w:color="auto"/>
            <w:bottom w:val="none" w:sz="0" w:space="0" w:color="auto"/>
            <w:right w:val="none" w:sz="0" w:space="0" w:color="auto"/>
          </w:divBdr>
          <w:divsChild>
            <w:div w:id="9579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5768">
      <w:bodyDiv w:val="1"/>
      <w:marLeft w:val="0"/>
      <w:marRight w:val="0"/>
      <w:marTop w:val="0"/>
      <w:marBottom w:val="0"/>
      <w:divBdr>
        <w:top w:val="none" w:sz="0" w:space="0" w:color="auto"/>
        <w:left w:val="none" w:sz="0" w:space="0" w:color="auto"/>
        <w:bottom w:val="none" w:sz="0" w:space="0" w:color="auto"/>
        <w:right w:val="none" w:sz="0" w:space="0" w:color="auto"/>
      </w:divBdr>
      <w:divsChild>
        <w:div w:id="1550071073">
          <w:marLeft w:val="0"/>
          <w:marRight w:val="0"/>
          <w:marTop w:val="0"/>
          <w:marBottom w:val="0"/>
          <w:divBdr>
            <w:top w:val="none" w:sz="0" w:space="0" w:color="auto"/>
            <w:left w:val="none" w:sz="0" w:space="0" w:color="auto"/>
            <w:bottom w:val="none" w:sz="0" w:space="0" w:color="auto"/>
            <w:right w:val="none" w:sz="0" w:space="0" w:color="auto"/>
          </w:divBdr>
        </w:div>
        <w:div w:id="1087967729">
          <w:marLeft w:val="0"/>
          <w:marRight w:val="0"/>
          <w:marTop w:val="0"/>
          <w:marBottom w:val="0"/>
          <w:divBdr>
            <w:top w:val="none" w:sz="0" w:space="0" w:color="auto"/>
            <w:left w:val="none" w:sz="0" w:space="0" w:color="auto"/>
            <w:bottom w:val="none" w:sz="0" w:space="0" w:color="auto"/>
            <w:right w:val="none" w:sz="0" w:space="0" w:color="auto"/>
          </w:divBdr>
        </w:div>
      </w:divsChild>
    </w:div>
    <w:div w:id="1495955721">
      <w:bodyDiv w:val="1"/>
      <w:marLeft w:val="0"/>
      <w:marRight w:val="0"/>
      <w:marTop w:val="0"/>
      <w:marBottom w:val="0"/>
      <w:divBdr>
        <w:top w:val="none" w:sz="0" w:space="0" w:color="auto"/>
        <w:left w:val="none" w:sz="0" w:space="0" w:color="auto"/>
        <w:bottom w:val="none" w:sz="0" w:space="0" w:color="auto"/>
        <w:right w:val="none" w:sz="0" w:space="0" w:color="auto"/>
      </w:divBdr>
    </w:div>
    <w:div w:id="1522666739">
      <w:bodyDiv w:val="1"/>
      <w:marLeft w:val="0"/>
      <w:marRight w:val="0"/>
      <w:marTop w:val="0"/>
      <w:marBottom w:val="0"/>
      <w:divBdr>
        <w:top w:val="none" w:sz="0" w:space="0" w:color="auto"/>
        <w:left w:val="none" w:sz="0" w:space="0" w:color="auto"/>
        <w:bottom w:val="none" w:sz="0" w:space="0" w:color="auto"/>
        <w:right w:val="none" w:sz="0" w:space="0" w:color="auto"/>
      </w:divBdr>
    </w:div>
    <w:div w:id="1525092237">
      <w:bodyDiv w:val="1"/>
      <w:marLeft w:val="0"/>
      <w:marRight w:val="0"/>
      <w:marTop w:val="0"/>
      <w:marBottom w:val="0"/>
      <w:divBdr>
        <w:top w:val="none" w:sz="0" w:space="0" w:color="auto"/>
        <w:left w:val="none" w:sz="0" w:space="0" w:color="auto"/>
        <w:bottom w:val="none" w:sz="0" w:space="0" w:color="auto"/>
        <w:right w:val="none" w:sz="0" w:space="0" w:color="auto"/>
      </w:divBdr>
    </w:div>
    <w:div w:id="1535658642">
      <w:bodyDiv w:val="1"/>
      <w:marLeft w:val="0"/>
      <w:marRight w:val="0"/>
      <w:marTop w:val="0"/>
      <w:marBottom w:val="0"/>
      <w:divBdr>
        <w:top w:val="none" w:sz="0" w:space="0" w:color="auto"/>
        <w:left w:val="none" w:sz="0" w:space="0" w:color="auto"/>
        <w:bottom w:val="none" w:sz="0" w:space="0" w:color="auto"/>
        <w:right w:val="none" w:sz="0" w:space="0" w:color="auto"/>
      </w:divBdr>
    </w:div>
    <w:div w:id="1543664564">
      <w:bodyDiv w:val="1"/>
      <w:marLeft w:val="0"/>
      <w:marRight w:val="0"/>
      <w:marTop w:val="0"/>
      <w:marBottom w:val="0"/>
      <w:divBdr>
        <w:top w:val="none" w:sz="0" w:space="0" w:color="auto"/>
        <w:left w:val="none" w:sz="0" w:space="0" w:color="auto"/>
        <w:bottom w:val="none" w:sz="0" w:space="0" w:color="auto"/>
        <w:right w:val="none" w:sz="0" w:space="0" w:color="auto"/>
      </w:divBdr>
    </w:div>
    <w:div w:id="1552501442">
      <w:bodyDiv w:val="1"/>
      <w:marLeft w:val="0"/>
      <w:marRight w:val="0"/>
      <w:marTop w:val="0"/>
      <w:marBottom w:val="0"/>
      <w:divBdr>
        <w:top w:val="none" w:sz="0" w:space="0" w:color="auto"/>
        <w:left w:val="none" w:sz="0" w:space="0" w:color="auto"/>
        <w:bottom w:val="none" w:sz="0" w:space="0" w:color="auto"/>
        <w:right w:val="none" w:sz="0" w:space="0" w:color="auto"/>
      </w:divBdr>
    </w:div>
    <w:div w:id="1554123297">
      <w:bodyDiv w:val="1"/>
      <w:marLeft w:val="0"/>
      <w:marRight w:val="0"/>
      <w:marTop w:val="0"/>
      <w:marBottom w:val="0"/>
      <w:divBdr>
        <w:top w:val="none" w:sz="0" w:space="0" w:color="auto"/>
        <w:left w:val="none" w:sz="0" w:space="0" w:color="auto"/>
        <w:bottom w:val="none" w:sz="0" w:space="0" w:color="auto"/>
        <w:right w:val="none" w:sz="0" w:space="0" w:color="auto"/>
      </w:divBdr>
      <w:divsChild>
        <w:div w:id="602496713">
          <w:marLeft w:val="0"/>
          <w:marRight w:val="0"/>
          <w:marTop w:val="0"/>
          <w:marBottom w:val="0"/>
          <w:divBdr>
            <w:top w:val="none" w:sz="0" w:space="0" w:color="auto"/>
            <w:left w:val="none" w:sz="0" w:space="0" w:color="auto"/>
            <w:bottom w:val="none" w:sz="0" w:space="0" w:color="auto"/>
            <w:right w:val="none" w:sz="0" w:space="0" w:color="auto"/>
          </w:divBdr>
        </w:div>
        <w:div w:id="1591498480">
          <w:marLeft w:val="0"/>
          <w:marRight w:val="0"/>
          <w:marTop w:val="0"/>
          <w:marBottom w:val="0"/>
          <w:divBdr>
            <w:top w:val="none" w:sz="0" w:space="0" w:color="auto"/>
            <w:left w:val="none" w:sz="0" w:space="0" w:color="auto"/>
            <w:bottom w:val="none" w:sz="0" w:space="0" w:color="auto"/>
            <w:right w:val="none" w:sz="0" w:space="0" w:color="auto"/>
          </w:divBdr>
        </w:div>
      </w:divsChild>
    </w:div>
    <w:div w:id="1569270416">
      <w:bodyDiv w:val="1"/>
      <w:marLeft w:val="0"/>
      <w:marRight w:val="0"/>
      <w:marTop w:val="0"/>
      <w:marBottom w:val="0"/>
      <w:divBdr>
        <w:top w:val="none" w:sz="0" w:space="0" w:color="auto"/>
        <w:left w:val="none" w:sz="0" w:space="0" w:color="auto"/>
        <w:bottom w:val="none" w:sz="0" w:space="0" w:color="auto"/>
        <w:right w:val="none" w:sz="0" w:space="0" w:color="auto"/>
      </w:divBdr>
    </w:div>
    <w:div w:id="1582131100">
      <w:bodyDiv w:val="1"/>
      <w:marLeft w:val="0"/>
      <w:marRight w:val="0"/>
      <w:marTop w:val="0"/>
      <w:marBottom w:val="0"/>
      <w:divBdr>
        <w:top w:val="none" w:sz="0" w:space="0" w:color="auto"/>
        <w:left w:val="none" w:sz="0" w:space="0" w:color="auto"/>
        <w:bottom w:val="none" w:sz="0" w:space="0" w:color="auto"/>
        <w:right w:val="none" w:sz="0" w:space="0" w:color="auto"/>
      </w:divBdr>
    </w:div>
    <w:div w:id="1583098586">
      <w:bodyDiv w:val="1"/>
      <w:marLeft w:val="0"/>
      <w:marRight w:val="0"/>
      <w:marTop w:val="0"/>
      <w:marBottom w:val="0"/>
      <w:divBdr>
        <w:top w:val="none" w:sz="0" w:space="0" w:color="auto"/>
        <w:left w:val="none" w:sz="0" w:space="0" w:color="auto"/>
        <w:bottom w:val="none" w:sz="0" w:space="0" w:color="auto"/>
        <w:right w:val="none" w:sz="0" w:space="0" w:color="auto"/>
      </w:divBdr>
    </w:div>
    <w:div w:id="1595091527">
      <w:bodyDiv w:val="1"/>
      <w:marLeft w:val="0"/>
      <w:marRight w:val="0"/>
      <w:marTop w:val="0"/>
      <w:marBottom w:val="0"/>
      <w:divBdr>
        <w:top w:val="none" w:sz="0" w:space="0" w:color="auto"/>
        <w:left w:val="none" w:sz="0" w:space="0" w:color="auto"/>
        <w:bottom w:val="none" w:sz="0" w:space="0" w:color="auto"/>
        <w:right w:val="none" w:sz="0" w:space="0" w:color="auto"/>
      </w:divBdr>
    </w:div>
    <w:div w:id="1603220345">
      <w:bodyDiv w:val="1"/>
      <w:marLeft w:val="0"/>
      <w:marRight w:val="0"/>
      <w:marTop w:val="0"/>
      <w:marBottom w:val="0"/>
      <w:divBdr>
        <w:top w:val="none" w:sz="0" w:space="0" w:color="auto"/>
        <w:left w:val="none" w:sz="0" w:space="0" w:color="auto"/>
        <w:bottom w:val="none" w:sz="0" w:space="0" w:color="auto"/>
        <w:right w:val="none" w:sz="0" w:space="0" w:color="auto"/>
      </w:divBdr>
      <w:divsChild>
        <w:div w:id="193734067">
          <w:marLeft w:val="0"/>
          <w:marRight w:val="0"/>
          <w:marTop w:val="0"/>
          <w:marBottom w:val="0"/>
          <w:divBdr>
            <w:top w:val="none" w:sz="0" w:space="0" w:color="auto"/>
            <w:left w:val="none" w:sz="0" w:space="0" w:color="auto"/>
            <w:bottom w:val="none" w:sz="0" w:space="0" w:color="auto"/>
            <w:right w:val="none" w:sz="0" w:space="0" w:color="auto"/>
          </w:divBdr>
        </w:div>
        <w:div w:id="1771660477">
          <w:marLeft w:val="0"/>
          <w:marRight w:val="0"/>
          <w:marTop w:val="0"/>
          <w:marBottom w:val="0"/>
          <w:divBdr>
            <w:top w:val="none" w:sz="0" w:space="0" w:color="auto"/>
            <w:left w:val="none" w:sz="0" w:space="0" w:color="auto"/>
            <w:bottom w:val="none" w:sz="0" w:space="0" w:color="auto"/>
            <w:right w:val="none" w:sz="0" w:space="0" w:color="auto"/>
          </w:divBdr>
        </w:div>
      </w:divsChild>
    </w:div>
    <w:div w:id="1648170728">
      <w:bodyDiv w:val="1"/>
      <w:marLeft w:val="0"/>
      <w:marRight w:val="0"/>
      <w:marTop w:val="0"/>
      <w:marBottom w:val="0"/>
      <w:divBdr>
        <w:top w:val="none" w:sz="0" w:space="0" w:color="auto"/>
        <w:left w:val="none" w:sz="0" w:space="0" w:color="auto"/>
        <w:bottom w:val="none" w:sz="0" w:space="0" w:color="auto"/>
        <w:right w:val="none" w:sz="0" w:space="0" w:color="auto"/>
      </w:divBdr>
    </w:div>
    <w:div w:id="1678193829">
      <w:bodyDiv w:val="1"/>
      <w:marLeft w:val="0"/>
      <w:marRight w:val="0"/>
      <w:marTop w:val="0"/>
      <w:marBottom w:val="0"/>
      <w:divBdr>
        <w:top w:val="none" w:sz="0" w:space="0" w:color="auto"/>
        <w:left w:val="none" w:sz="0" w:space="0" w:color="auto"/>
        <w:bottom w:val="none" w:sz="0" w:space="0" w:color="auto"/>
        <w:right w:val="none" w:sz="0" w:space="0" w:color="auto"/>
      </w:divBdr>
    </w:div>
    <w:div w:id="1710763085">
      <w:bodyDiv w:val="1"/>
      <w:marLeft w:val="0"/>
      <w:marRight w:val="0"/>
      <w:marTop w:val="0"/>
      <w:marBottom w:val="0"/>
      <w:divBdr>
        <w:top w:val="none" w:sz="0" w:space="0" w:color="auto"/>
        <w:left w:val="none" w:sz="0" w:space="0" w:color="auto"/>
        <w:bottom w:val="none" w:sz="0" w:space="0" w:color="auto"/>
        <w:right w:val="none" w:sz="0" w:space="0" w:color="auto"/>
      </w:divBdr>
      <w:divsChild>
        <w:div w:id="1675648546">
          <w:marLeft w:val="0"/>
          <w:marRight w:val="0"/>
          <w:marTop w:val="0"/>
          <w:marBottom w:val="0"/>
          <w:divBdr>
            <w:top w:val="none" w:sz="0" w:space="0" w:color="auto"/>
            <w:left w:val="none" w:sz="0" w:space="0" w:color="auto"/>
            <w:bottom w:val="none" w:sz="0" w:space="0" w:color="auto"/>
            <w:right w:val="none" w:sz="0" w:space="0" w:color="auto"/>
          </w:divBdr>
        </w:div>
        <w:div w:id="1515529538">
          <w:marLeft w:val="0"/>
          <w:marRight w:val="0"/>
          <w:marTop w:val="0"/>
          <w:marBottom w:val="0"/>
          <w:divBdr>
            <w:top w:val="none" w:sz="0" w:space="0" w:color="auto"/>
            <w:left w:val="none" w:sz="0" w:space="0" w:color="auto"/>
            <w:bottom w:val="none" w:sz="0" w:space="0" w:color="auto"/>
            <w:right w:val="none" w:sz="0" w:space="0" w:color="auto"/>
          </w:divBdr>
        </w:div>
        <w:div w:id="1780643384">
          <w:marLeft w:val="0"/>
          <w:marRight w:val="0"/>
          <w:marTop w:val="0"/>
          <w:marBottom w:val="0"/>
          <w:divBdr>
            <w:top w:val="none" w:sz="0" w:space="0" w:color="auto"/>
            <w:left w:val="none" w:sz="0" w:space="0" w:color="auto"/>
            <w:bottom w:val="none" w:sz="0" w:space="0" w:color="auto"/>
            <w:right w:val="none" w:sz="0" w:space="0" w:color="auto"/>
          </w:divBdr>
        </w:div>
      </w:divsChild>
    </w:div>
    <w:div w:id="1715621298">
      <w:bodyDiv w:val="1"/>
      <w:marLeft w:val="0"/>
      <w:marRight w:val="0"/>
      <w:marTop w:val="0"/>
      <w:marBottom w:val="0"/>
      <w:divBdr>
        <w:top w:val="none" w:sz="0" w:space="0" w:color="auto"/>
        <w:left w:val="none" w:sz="0" w:space="0" w:color="auto"/>
        <w:bottom w:val="none" w:sz="0" w:space="0" w:color="auto"/>
        <w:right w:val="none" w:sz="0" w:space="0" w:color="auto"/>
      </w:divBdr>
      <w:divsChild>
        <w:div w:id="1942642413">
          <w:marLeft w:val="0"/>
          <w:marRight w:val="0"/>
          <w:marTop w:val="0"/>
          <w:marBottom w:val="0"/>
          <w:divBdr>
            <w:top w:val="none" w:sz="0" w:space="0" w:color="auto"/>
            <w:left w:val="none" w:sz="0" w:space="0" w:color="auto"/>
            <w:bottom w:val="none" w:sz="0" w:space="0" w:color="auto"/>
            <w:right w:val="none" w:sz="0" w:space="0" w:color="auto"/>
          </w:divBdr>
        </w:div>
        <w:div w:id="1986929786">
          <w:marLeft w:val="0"/>
          <w:marRight w:val="0"/>
          <w:marTop w:val="0"/>
          <w:marBottom w:val="0"/>
          <w:divBdr>
            <w:top w:val="none" w:sz="0" w:space="0" w:color="auto"/>
            <w:left w:val="none" w:sz="0" w:space="0" w:color="auto"/>
            <w:bottom w:val="none" w:sz="0" w:space="0" w:color="auto"/>
            <w:right w:val="none" w:sz="0" w:space="0" w:color="auto"/>
          </w:divBdr>
          <w:divsChild>
            <w:div w:id="1318339388">
              <w:marLeft w:val="0"/>
              <w:marRight w:val="0"/>
              <w:marTop w:val="0"/>
              <w:marBottom w:val="0"/>
              <w:divBdr>
                <w:top w:val="none" w:sz="0" w:space="0" w:color="auto"/>
                <w:left w:val="none" w:sz="0" w:space="0" w:color="auto"/>
                <w:bottom w:val="none" w:sz="0" w:space="0" w:color="auto"/>
                <w:right w:val="none" w:sz="0" w:space="0" w:color="auto"/>
              </w:divBdr>
            </w:div>
          </w:divsChild>
        </w:div>
        <w:div w:id="1793673741">
          <w:marLeft w:val="0"/>
          <w:marRight w:val="0"/>
          <w:marTop w:val="0"/>
          <w:marBottom w:val="0"/>
          <w:divBdr>
            <w:top w:val="none" w:sz="0" w:space="0" w:color="auto"/>
            <w:left w:val="none" w:sz="0" w:space="0" w:color="auto"/>
            <w:bottom w:val="none" w:sz="0" w:space="0" w:color="auto"/>
            <w:right w:val="none" w:sz="0" w:space="0" w:color="auto"/>
          </w:divBdr>
        </w:div>
        <w:div w:id="83308945">
          <w:marLeft w:val="0"/>
          <w:marRight w:val="0"/>
          <w:marTop w:val="0"/>
          <w:marBottom w:val="0"/>
          <w:divBdr>
            <w:top w:val="none" w:sz="0" w:space="0" w:color="auto"/>
            <w:left w:val="none" w:sz="0" w:space="0" w:color="auto"/>
            <w:bottom w:val="none" w:sz="0" w:space="0" w:color="auto"/>
            <w:right w:val="none" w:sz="0" w:space="0" w:color="auto"/>
          </w:divBdr>
        </w:div>
        <w:div w:id="713386688">
          <w:marLeft w:val="0"/>
          <w:marRight w:val="0"/>
          <w:marTop w:val="0"/>
          <w:marBottom w:val="0"/>
          <w:divBdr>
            <w:top w:val="none" w:sz="0" w:space="0" w:color="auto"/>
            <w:left w:val="none" w:sz="0" w:space="0" w:color="auto"/>
            <w:bottom w:val="none" w:sz="0" w:space="0" w:color="auto"/>
            <w:right w:val="none" w:sz="0" w:space="0" w:color="auto"/>
          </w:divBdr>
        </w:div>
      </w:divsChild>
    </w:div>
    <w:div w:id="1745489939">
      <w:bodyDiv w:val="1"/>
      <w:marLeft w:val="0"/>
      <w:marRight w:val="0"/>
      <w:marTop w:val="0"/>
      <w:marBottom w:val="0"/>
      <w:divBdr>
        <w:top w:val="none" w:sz="0" w:space="0" w:color="auto"/>
        <w:left w:val="none" w:sz="0" w:space="0" w:color="auto"/>
        <w:bottom w:val="none" w:sz="0" w:space="0" w:color="auto"/>
        <w:right w:val="none" w:sz="0" w:space="0" w:color="auto"/>
      </w:divBdr>
    </w:div>
    <w:div w:id="1752041130">
      <w:bodyDiv w:val="1"/>
      <w:marLeft w:val="0"/>
      <w:marRight w:val="0"/>
      <w:marTop w:val="0"/>
      <w:marBottom w:val="0"/>
      <w:divBdr>
        <w:top w:val="none" w:sz="0" w:space="0" w:color="auto"/>
        <w:left w:val="none" w:sz="0" w:space="0" w:color="auto"/>
        <w:bottom w:val="none" w:sz="0" w:space="0" w:color="auto"/>
        <w:right w:val="none" w:sz="0" w:space="0" w:color="auto"/>
      </w:divBdr>
      <w:divsChild>
        <w:div w:id="1176766327">
          <w:marLeft w:val="0"/>
          <w:marRight w:val="0"/>
          <w:marTop w:val="0"/>
          <w:marBottom w:val="0"/>
          <w:divBdr>
            <w:top w:val="none" w:sz="0" w:space="0" w:color="auto"/>
            <w:left w:val="none" w:sz="0" w:space="0" w:color="auto"/>
            <w:bottom w:val="none" w:sz="0" w:space="0" w:color="auto"/>
            <w:right w:val="none" w:sz="0" w:space="0" w:color="auto"/>
          </w:divBdr>
        </w:div>
        <w:div w:id="1173952429">
          <w:marLeft w:val="0"/>
          <w:marRight w:val="0"/>
          <w:marTop w:val="0"/>
          <w:marBottom w:val="0"/>
          <w:divBdr>
            <w:top w:val="none" w:sz="0" w:space="0" w:color="auto"/>
            <w:left w:val="none" w:sz="0" w:space="0" w:color="auto"/>
            <w:bottom w:val="none" w:sz="0" w:space="0" w:color="auto"/>
            <w:right w:val="none" w:sz="0" w:space="0" w:color="auto"/>
          </w:divBdr>
          <w:divsChild>
            <w:div w:id="1759059218">
              <w:marLeft w:val="0"/>
              <w:marRight w:val="0"/>
              <w:marTop w:val="0"/>
              <w:marBottom w:val="0"/>
              <w:divBdr>
                <w:top w:val="none" w:sz="0" w:space="0" w:color="auto"/>
                <w:left w:val="none" w:sz="0" w:space="0" w:color="auto"/>
                <w:bottom w:val="none" w:sz="0" w:space="0" w:color="auto"/>
                <w:right w:val="none" w:sz="0" w:space="0" w:color="auto"/>
              </w:divBdr>
            </w:div>
          </w:divsChild>
        </w:div>
        <w:div w:id="1594558143">
          <w:marLeft w:val="0"/>
          <w:marRight w:val="0"/>
          <w:marTop w:val="0"/>
          <w:marBottom w:val="0"/>
          <w:divBdr>
            <w:top w:val="none" w:sz="0" w:space="0" w:color="auto"/>
            <w:left w:val="none" w:sz="0" w:space="0" w:color="auto"/>
            <w:bottom w:val="none" w:sz="0" w:space="0" w:color="auto"/>
            <w:right w:val="none" w:sz="0" w:space="0" w:color="auto"/>
          </w:divBdr>
        </w:div>
        <w:div w:id="1780680834">
          <w:marLeft w:val="0"/>
          <w:marRight w:val="0"/>
          <w:marTop w:val="0"/>
          <w:marBottom w:val="0"/>
          <w:divBdr>
            <w:top w:val="none" w:sz="0" w:space="0" w:color="auto"/>
            <w:left w:val="none" w:sz="0" w:space="0" w:color="auto"/>
            <w:bottom w:val="none" w:sz="0" w:space="0" w:color="auto"/>
            <w:right w:val="none" w:sz="0" w:space="0" w:color="auto"/>
          </w:divBdr>
        </w:div>
        <w:div w:id="1743327259">
          <w:marLeft w:val="0"/>
          <w:marRight w:val="0"/>
          <w:marTop w:val="0"/>
          <w:marBottom w:val="0"/>
          <w:divBdr>
            <w:top w:val="none" w:sz="0" w:space="0" w:color="auto"/>
            <w:left w:val="none" w:sz="0" w:space="0" w:color="auto"/>
            <w:bottom w:val="none" w:sz="0" w:space="0" w:color="auto"/>
            <w:right w:val="none" w:sz="0" w:space="0" w:color="auto"/>
          </w:divBdr>
        </w:div>
      </w:divsChild>
    </w:div>
    <w:div w:id="1782803811">
      <w:bodyDiv w:val="1"/>
      <w:marLeft w:val="0"/>
      <w:marRight w:val="0"/>
      <w:marTop w:val="0"/>
      <w:marBottom w:val="0"/>
      <w:divBdr>
        <w:top w:val="none" w:sz="0" w:space="0" w:color="auto"/>
        <w:left w:val="none" w:sz="0" w:space="0" w:color="auto"/>
        <w:bottom w:val="none" w:sz="0" w:space="0" w:color="auto"/>
        <w:right w:val="none" w:sz="0" w:space="0" w:color="auto"/>
      </w:divBdr>
    </w:div>
    <w:div w:id="1810585895">
      <w:bodyDiv w:val="1"/>
      <w:marLeft w:val="0"/>
      <w:marRight w:val="0"/>
      <w:marTop w:val="0"/>
      <w:marBottom w:val="0"/>
      <w:divBdr>
        <w:top w:val="none" w:sz="0" w:space="0" w:color="auto"/>
        <w:left w:val="none" w:sz="0" w:space="0" w:color="auto"/>
        <w:bottom w:val="none" w:sz="0" w:space="0" w:color="auto"/>
        <w:right w:val="none" w:sz="0" w:space="0" w:color="auto"/>
      </w:divBdr>
      <w:divsChild>
        <w:div w:id="1006053616">
          <w:marLeft w:val="0"/>
          <w:marRight w:val="0"/>
          <w:marTop w:val="0"/>
          <w:marBottom w:val="0"/>
          <w:divBdr>
            <w:top w:val="none" w:sz="0" w:space="0" w:color="auto"/>
            <w:left w:val="none" w:sz="0" w:space="0" w:color="auto"/>
            <w:bottom w:val="none" w:sz="0" w:space="0" w:color="auto"/>
            <w:right w:val="none" w:sz="0" w:space="0" w:color="auto"/>
          </w:divBdr>
        </w:div>
        <w:div w:id="426778682">
          <w:marLeft w:val="0"/>
          <w:marRight w:val="0"/>
          <w:marTop w:val="0"/>
          <w:marBottom w:val="0"/>
          <w:divBdr>
            <w:top w:val="none" w:sz="0" w:space="0" w:color="auto"/>
            <w:left w:val="none" w:sz="0" w:space="0" w:color="auto"/>
            <w:bottom w:val="none" w:sz="0" w:space="0" w:color="auto"/>
            <w:right w:val="none" w:sz="0" w:space="0" w:color="auto"/>
          </w:divBdr>
        </w:div>
        <w:div w:id="1678996381">
          <w:marLeft w:val="0"/>
          <w:marRight w:val="0"/>
          <w:marTop w:val="0"/>
          <w:marBottom w:val="0"/>
          <w:divBdr>
            <w:top w:val="none" w:sz="0" w:space="0" w:color="auto"/>
            <w:left w:val="none" w:sz="0" w:space="0" w:color="auto"/>
            <w:bottom w:val="none" w:sz="0" w:space="0" w:color="auto"/>
            <w:right w:val="none" w:sz="0" w:space="0" w:color="auto"/>
          </w:divBdr>
        </w:div>
      </w:divsChild>
    </w:div>
    <w:div w:id="1847984272">
      <w:bodyDiv w:val="1"/>
      <w:marLeft w:val="0"/>
      <w:marRight w:val="0"/>
      <w:marTop w:val="0"/>
      <w:marBottom w:val="0"/>
      <w:divBdr>
        <w:top w:val="none" w:sz="0" w:space="0" w:color="auto"/>
        <w:left w:val="none" w:sz="0" w:space="0" w:color="auto"/>
        <w:bottom w:val="none" w:sz="0" w:space="0" w:color="auto"/>
        <w:right w:val="none" w:sz="0" w:space="0" w:color="auto"/>
      </w:divBdr>
      <w:divsChild>
        <w:div w:id="1693720769">
          <w:marLeft w:val="0"/>
          <w:marRight w:val="0"/>
          <w:marTop w:val="0"/>
          <w:marBottom w:val="0"/>
          <w:divBdr>
            <w:top w:val="none" w:sz="0" w:space="0" w:color="auto"/>
            <w:left w:val="none" w:sz="0" w:space="0" w:color="auto"/>
            <w:bottom w:val="none" w:sz="0" w:space="0" w:color="auto"/>
            <w:right w:val="none" w:sz="0" w:space="0" w:color="auto"/>
          </w:divBdr>
        </w:div>
        <w:div w:id="741486483">
          <w:marLeft w:val="0"/>
          <w:marRight w:val="0"/>
          <w:marTop w:val="0"/>
          <w:marBottom w:val="0"/>
          <w:divBdr>
            <w:top w:val="none" w:sz="0" w:space="0" w:color="auto"/>
            <w:left w:val="none" w:sz="0" w:space="0" w:color="auto"/>
            <w:bottom w:val="none" w:sz="0" w:space="0" w:color="auto"/>
            <w:right w:val="none" w:sz="0" w:space="0" w:color="auto"/>
          </w:divBdr>
        </w:div>
        <w:div w:id="636111350">
          <w:marLeft w:val="0"/>
          <w:marRight w:val="0"/>
          <w:marTop w:val="0"/>
          <w:marBottom w:val="0"/>
          <w:divBdr>
            <w:top w:val="none" w:sz="0" w:space="0" w:color="auto"/>
            <w:left w:val="none" w:sz="0" w:space="0" w:color="auto"/>
            <w:bottom w:val="none" w:sz="0" w:space="0" w:color="auto"/>
            <w:right w:val="none" w:sz="0" w:space="0" w:color="auto"/>
          </w:divBdr>
        </w:div>
      </w:divsChild>
    </w:div>
    <w:div w:id="1895193760">
      <w:bodyDiv w:val="1"/>
      <w:marLeft w:val="0"/>
      <w:marRight w:val="0"/>
      <w:marTop w:val="0"/>
      <w:marBottom w:val="0"/>
      <w:divBdr>
        <w:top w:val="none" w:sz="0" w:space="0" w:color="auto"/>
        <w:left w:val="none" w:sz="0" w:space="0" w:color="auto"/>
        <w:bottom w:val="none" w:sz="0" w:space="0" w:color="auto"/>
        <w:right w:val="none" w:sz="0" w:space="0" w:color="auto"/>
      </w:divBdr>
    </w:div>
    <w:div w:id="1903831995">
      <w:bodyDiv w:val="1"/>
      <w:marLeft w:val="0"/>
      <w:marRight w:val="0"/>
      <w:marTop w:val="0"/>
      <w:marBottom w:val="0"/>
      <w:divBdr>
        <w:top w:val="none" w:sz="0" w:space="0" w:color="auto"/>
        <w:left w:val="none" w:sz="0" w:space="0" w:color="auto"/>
        <w:bottom w:val="none" w:sz="0" w:space="0" w:color="auto"/>
        <w:right w:val="none" w:sz="0" w:space="0" w:color="auto"/>
      </w:divBdr>
    </w:div>
    <w:div w:id="1916238469">
      <w:bodyDiv w:val="1"/>
      <w:marLeft w:val="0"/>
      <w:marRight w:val="0"/>
      <w:marTop w:val="0"/>
      <w:marBottom w:val="0"/>
      <w:divBdr>
        <w:top w:val="none" w:sz="0" w:space="0" w:color="auto"/>
        <w:left w:val="none" w:sz="0" w:space="0" w:color="auto"/>
        <w:bottom w:val="none" w:sz="0" w:space="0" w:color="auto"/>
        <w:right w:val="none" w:sz="0" w:space="0" w:color="auto"/>
      </w:divBdr>
    </w:div>
    <w:div w:id="1918512228">
      <w:bodyDiv w:val="1"/>
      <w:marLeft w:val="0"/>
      <w:marRight w:val="0"/>
      <w:marTop w:val="0"/>
      <w:marBottom w:val="0"/>
      <w:divBdr>
        <w:top w:val="none" w:sz="0" w:space="0" w:color="auto"/>
        <w:left w:val="none" w:sz="0" w:space="0" w:color="auto"/>
        <w:bottom w:val="none" w:sz="0" w:space="0" w:color="auto"/>
        <w:right w:val="none" w:sz="0" w:space="0" w:color="auto"/>
      </w:divBdr>
    </w:div>
    <w:div w:id="1919319805">
      <w:bodyDiv w:val="1"/>
      <w:marLeft w:val="0"/>
      <w:marRight w:val="0"/>
      <w:marTop w:val="0"/>
      <w:marBottom w:val="0"/>
      <w:divBdr>
        <w:top w:val="none" w:sz="0" w:space="0" w:color="auto"/>
        <w:left w:val="none" w:sz="0" w:space="0" w:color="auto"/>
        <w:bottom w:val="none" w:sz="0" w:space="0" w:color="auto"/>
        <w:right w:val="none" w:sz="0" w:space="0" w:color="auto"/>
      </w:divBdr>
      <w:divsChild>
        <w:div w:id="245649335">
          <w:marLeft w:val="0"/>
          <w:marRight w:val="0"/>
          <w:marTop w:val="0"/>
          <w:marBottom w:val="0"/>
          <w:divBdr>
            <w:top w:val="none" w:sz="0" w:space="0" w:color="auto"/>
            <w:left w:val="none" w:sz="0" w:space="0" w:color="auto"/>
            <w:bottom w:val="none" w:sz="0" w:space="0" w:color="auto"/>
            <w:right w:val="none" w:sz="0" w:space="0" w:color="auto"/>
          </w:divBdr>
        </w:div>
        <w:div w:id="1151798200">
          <w:marLeft w:val="0"/>
          <w:marRight w:val="0"/>
          <w:marTop w:val="0"/>
          <w:marBottom w:val="0"/>
          <w:divBdr>
            <w:top w:val="none" w:sz="0" w:space="0" w:color="auto"/>
            <w:left w:val="none" w:sz="0" w:space="0" w:color="auto"/>
            <w:bottom w:val="none" w:sz="0" w:space="0" w:color="auto"/>
            <w:right w:val="none" w:sz="0" w:space="0" w:color="auto"/>
          </w:divBdr>
        </w:div>
        <w:div w:id="675619298">
          <w:marLeft w:val="0"/>
          <w:marRight w:val="0"/>
          <w:marTop w:val="0"/>
          <w:marBottom w:val="0"/>
          <w:divBdr>
            <w:top w:val="none" w:sz="0" w:space="0" w:color="auto"/>
            <w:left w:val="none" w:sz="0" w:space="0" w:color="auto"/>
            <w:bottom w:val="none" w:sz="0" w:space="0" w:color="auto"/>
            <w:right w:val="none" w:sz="0" w:space="0" w:color="auto"/>
          </w:divBdr>
        </w:div>
      </w:divsChild>
    </w:div>
    <w:div w:id="1922181207">
      <w:bodyDiv w:val="1"/>
      <w:marLeft w:val="0"/>
      <w:marRight w:val="0"/>
      <w:marTop w:val="0"/>
      <w:marBottom w:val="0"/>
      <w:divBdr>
        <w:top w:val="none" w:sz="0" w:space="0" w:color="auto"/>
        <w:left w:val="none" w:sz="0" w:space="0" w:color="auto"/>
        <w:bottom w:val="none" w:sz="0" w:space="0" w:color="auto"/>
        <w:right w:val="none" w:sz="0" w:space="0" w:color="auto"/>
      </w:divBdr>
      <w:divsChild>
        <w:div w:id="1892686271">
          <w:marLeft w:val="0"/>
          <w:marRight w:val="0"/>
          <w:marTop w:val="0"/>
          <w:marBottom w:val="0"/>
          <w:divBdr>
            <w:top w:val="none" w:sz="0" w:space="0" w:color="auto"/>
            <w:left w:val="none" w:sz="0" w:space="0" w:color="auto"/>
            <w:bottom w:val="none" w:sz="0" w:space="0" w:color="auto"/>
            <w:right w:val="none" w:sz="0" w:space="0" w:color="auto"/>
          </w:divBdr>
        </w:div>
        <w:div w:id="972172062">
          <w:marLeft w:val="0"/>
          <w:marRight w:val="0"/>
          <w:marTop w:val="0"/>
          <w:marBottom w:val="0"/>
          <w:divBdr>
            <w:top w:val="none" w:sz="0" w:space="0" w:color="auto"/>
            <w:left w:val="none" w:sz="0" w:space="0" w:color="auto"/>
            <w:bottom w:val="none" w:sz="0" w:space="0" w:color="auto"/>
            <w:right w:val="none" w:sz="0" w:space="0" w:color="auto"/>
          </w:divBdr>
        </w:div>
        <w:div w:id="632056508">
          <w:marLeft w:val="0"/>
          <w:marRight w:val="0"/>
          <w:marTop w:val="0"/>
          <w:marBottom w:val="0"/>
          <w:divBdr>
            <w:top w:val="none" w:sz="0" w:space="0" w:color="auto"/>
            <w:left w:val="none" w:sz="0" w:space="0" w:color="auto"/>
            <w:bottom w:val="none" w:sz="0" w:space="0" w:color="auto"/>
            <w:right w:val="none" w:sz="0" w:space="0" w:color="auto"/>
          </w:divBdr>
        </w:div>
        <w:div w:id="1591543011">
          <w:marLeft w:val="0"/>
          <w:marRight w:val="0"/>
          <w:marTop w:val="0"/>
          <w:marBottom w:val="0"/>
          <w:divBdr>
            <w:top w:val="none" w:sz="0" w:space="0" w:color="auto"/>
            <w:left w:val="none" w:sz="0" w:space="0" w:color="auto"/>
            <w:bottom w:val="none" w:sz="0" w:space="0" w:color="auto"/>
            <w:right w:val="none" w:sz="0" w:space="0" w:color="auto"/>
          </w:divBdr>
        </w:div>
      </w:divsChild>
    </w:div>
    <w:div w:id="1923488246">
      <w:bodyDiv w:val="1"/>
      <w:marLeft w:val="0"/>
      <w:marRight w:val="0"/>
      <w:marTop w:val="0"/>
      <w:marBottom w:val="0"/>
      <w:divBdr>
        <w:top w:val="none" w:sz="0" w:space="0" w:color="auto"/>
        <w:left w:val="none" w:sz="0" w:space="0" w:color="auto"/>
        <w:bottom w:val="none" w:sz="0" w:space="0" w:color="auto"/>
        <w:right w:val="none" w:sz="0" w:space="0" w:color="auto"/>
      </w:divBdr>
    </w:div>
    <w:div w:id="1936135891">
      <w:bodyDiv w:val="1"/>
      <w:marLeft w:val="0"/>
      <w:marRight w:val="0"/>
      <w:marTop w:val="0"/>
      <w:marBottom w:val="0"/>
      <w:divBdr>
        <w:top w:val="none" w:sz="0" w:space="0" w:color="auto"/>
        <w:left w:val="none" w:sz="0" w:space="0" w:color="auto"/>
        <w:bottom w:val="none" w:sz="0" w:space="0" w:color="auto"/>
        <w:right w:val="none" w:sz="0" w:space="0" w:color="auto"/>
      </w:divBdr>
      <w:divsChild>
        <w:div w:id="452095121">
          <w:marLeft w:val="0"/>
          <w:marRight w:val="0"/>
          <w:marTop w:val="0"/>
          <w:marBottom w:val="0"/>
          <w:divBdr>
            <w:top w:val="none" w:sz="0" w:space="0" w:color="auto"/>
            <w:left w:val="none" w:sz="0" w:space="0" w:color="auto"/>
            <w:bottom w:val="none" w:sz="0" w:space="0" w:color="auto"/>
            <w:right w:val="none" w:sz="0" w:space="0" w:color="auto"/>
          </w:divBdr>
        </w:div>
        <w:div w:id="691348253">
          <w:marLeft w:val="0"/>
          <w:marRight w:val="0"/>
          <w:marTop w:val="0"/>
          <w:marBottom w:val="0"/>
          <w:divBdr>
            <w:top w:val="none" w:sz="0" w:space="0" w:color="auto"/>
            <w:left w:val="none" w:sz="0" w:space="0" w:color="auto"/>
            <w:bottom w:val="none" w:sz="0" w:space="0" w:color="auto"/>
            <w:right w:val="none" w:sz="0" w:space="0" w:color="auto"/>
          </w:divBdr>
        </w:div>
        <w:div w:id="820266424">
          <w:marLeft w:val="0"/>
          <w:marRight w:val="0"/>
          <w:marTop w:val="0"/>
          <w:marBottom w:val="0"/>
          <w:divBdr>
            <w:top w:val="none" w:sz="0" w:space="0" w:color="auto"/>
            <w:left w:val="none" w:sz="0" w:space="0" w:color="auto"/>
            <w:bottom w:val="none" w:sz="0" w:space="0" w:color="auto"/>
            <w:right w:val="none" w:sz="0" w:space="0" w:color="auto"/>
          </w:divBdr>
        </w:div>
        <w:div w:id="1067261637">
          <w:marLeft w:val="0"/>
          <w:marRight w:val="0"/>
          <w:marTop w:val="0"/>
          <w:marBottom w:val="0"/>
          <w:divBdr>
            <w:top w:val="none" w:sz="0" w:space="0" w:color="auto"/>
            <w:left w:val="none" w:sz="0" w:space="0" w:color="auto"/>
            <w:bottom w:val="none" w:sz="0" w:space="0" w:color="auto"/>
            <w:right w:val="none" w:sz="0" w:space="0" w:color="auto"/>
          </w:divBdr>
        </w:div>
      </w:divsChild>
    </w:div>
    <w:div w:id="1980186978">
      <w:bodyDiv w:val="1"/>
      <w:marLeft w:val="0"/>
      <w:marRight w:val="0"/>
      <w:marTop w:val="0"/>
      <w:marBottom w:val="0"/>
      <w:divBdr>
        <w:top w:val="none" w:sz="0" w:space="0" w:color="auto"/>
        <w:left w:val="none" w:sz="0" w:space="0" w:color="auto"/>
        <w:bottom w:val="none" w:sz="0" w:space="0" w:color="auto"/>
        <w:right w:val="none" w:sz="0" w:space="0" w:color="auto"/>
      </w:divBdr>
      <w:divsChild>
        <w:div w:id="1227958030">
          <w:marLeft w:val="0"/>
          <w:marRight w:val="0"/>
          <w:marTop w:val="0"/>
          <w:marBottom w:val="0"/>
          <w:divBdr>
            <w:top w:val="none" w:sz="0" w:space="0" w:color="auto"/>
            <w:left w:val="none" w:sz="0" w:space="0" w:color="auto"/>
            <w:bottom w:val="none" w:sz="0" w:space="0" w:color="auto"/>
            <w:right w:val="none" w:sz="0" w:space="0" w:color="auto"/>
          </w:divBdr>
        </w:div>
        <w:div w:id="1700816079">
          <w:marLeft w:val="0"/>
          <w:marRight w:val="0"/>
          <w:marTop w:val="0"/>
          <w:marBottom w:val="0"/>
          <w:divBdr>
            <w:top w:val="none" w:sz="0" w:space="0" w:color="auto"/>
            <w:left w:val="none" w:sz="0" w:space="0" w:color="auto"/>
            <w:bottom w:val="none" w:sz="0" w:space="0" w:color="auto"/>
            <w:right w:val="none" w:sz="0" w:space="0" w:color="auto"/>
          </w:divBdr>
        </w:div>
        <w:div w:id="59714382">
          <w:marLeft w:val="0"/>
          <w:marRight w:val="0"/>
          <w:marTop w:val="0"/>
          <w:marBottom w:val="0"/>
          <w:divBdr>
            <w:top w:val="none" w:sz="0" w:space="0" w:color="auto"/>
            <w:left w:val="none" w:sz="0" w:space="0" w:color="auto"/>
            <w:bottom w:val="none" w:sz="0" w:space="0" w:color="auto"/>
            <w:right w:val="none" w:sz="0" w:space="0" w:color="auto"/>
          </w:divBdr>
        </w:div>
      </w:divsChild>
    </w:div>
    <w:div w:id="1992640226">
      <w:bodyDiv w:val="1"/>
      <w:marLeft w:val="0"/>
      <w:marRight w:val="0"/>
      <w:marTop w:val="0"/>
      <w:marBottom w:val="0"/>
      <w:divBdr>
        <w:top w:val="none" w:sz="0" w:space="0" w:color="auto"/>
        <w:left w:val="none" w:sz="0" w:space="0" w:color="auto"/>
        <w:bottom w:val="none" w:sz="0" w:space="0" w:color="auto"/>
        <w:right w:val="none" w:sz="0" w:space="0" w:color="auto"/>
      </w:divBdr>
      <w:divsChild>
        <w:div w:id="543906031">
          <w:marLeft w:val="0"/>
          <w:marRight w:val="0"/>
          <w:marTop w:val="0"/>
          <w:marBottom w:val="0"/>
          <w:divBdr>
            <w:top w:val="none" w:sz="0" w:space="0" w:color="auto"/>
            <w:left w:val="none" w:sz="0" w:space="0" w:color="auto"/>
            <w:bottom w:val="none" w:sz="0" w:space="0" w:color="auto"/>
            <w:right w:val="none" w:sz="0" w:space="0" w:color="auto"/>
          </w:divBdr>
        </w:div>
      </w:divsChild>
    </w:div>
    <w:div w:id="2001349985">
      <w:bodyDiv w:val="1"/>
      <w:marLeft w:val="0"/>
      <w:marRight w:val="0"/>
      <w:marTop w:val="0"/>
      <w:marBottom w:val="0"/>
      <w:divBdr>
        <w:top w:val="none" w:sz="0" w:space="0" w:color="auto"/>
        <w:left w:val="none" w:sz="0" w:space="0" w:color="auto"/>
        <w:bottom w:val="none" w:sz="0" w:space="0" w:color="auto"/>
        <w:right w:val="none" w:sz="0" w:space="0" w:color="auto"/>
      </w:divBdr>
    </w:div>
    <w:div w:id="2003657679">
      <w:bodyDiv w:val="1"/>
      <w:marLeft w:val="0"/>
      <w:marRight w:val="0"/>
      <w:marTop w:val="0"/>
      <w:marBottom w:val="0"/>
      <w:divBdr>
        <w:top w:val="none" w:sz="0" w:space="0" w:color="auto"/>
        <w:left w:val="none" w:sz="0" w:space="0" w:color="auto"/>
        <w:bottom w:val="none" w:sz="0" w:space="0" w:color="auto"/>
        <w:right w:val="none" w:sz="0" w:space="0" w:color="auto"/>
      </w:divBdr>
    </w:div>
    <w:div w:id="2009094729">
      <w:bodyDiv w:val="1"/>
      <w:marLeft w:val="0"/>
      <w:marRight w:val="0"/>
      <w:marTop w:val="0"/>
      <w:marBottom w:val="0"/>
      <w:divBdr>
        <w:top w:val="none" w:sz="0" w:space="0" w:color="auto"/>
        <w:left w:val="none" w:sz="0" w:space="0" w:color="auto"/>
        <w:bottom w:val="none" w:sz="0" w:space="0" w:color="auto"/>
        <w:right w:val="none" w:sz="0" w:space="0" w:color="auto"/>
      </w:divBdr>
    </w:div>
    <w:div w:id="2033414602">
      <w:bodyDiv w:val="1"/>
      <w:marLeft w:val="0"/>
      <w:marRight w:val="0"/>
      <w:marTop w:val="0"/>
      <w:marBottom w:val="0"/>
      <w:divBdr>
        <w:top w:val="none" w:sz="0" w:space="0" w:color="auto"/>
        <w:left w:val="none" w:sz="0" w:space="0" w:color="auto"/>
        <w:bottom w:val="none" w:sz="0" w:space="0" w:color="auto"/>
        <w:right w:val="none" w:sz="0" w:space="0" w:color="auto"/>
      </w:divBdr>
    </w:div>
    <w:div w:id="2080638970">
      <w:bodyDiv w:val="1"/>
      <w:marLeft w:val="0"/>
      <w:marRight w:val="0"/>
      <w:marTop w:val="0"/>
      <w:marBottom w:val="0"/>
      <w:divBdr>
        <w:top w:val="none" w:sz="0" w:space="0" w:color="auto"/>
        <w:left w:val="none" w:sz="0" w:space="0" w:color="auto"/>
        <w:bottom w:val="none" w:sz="0" w:space="0" w:color="auto"/>
        <w:right w:val="none" w:sz="0" w:space="0" w:color="auto"/>
      </w:divBdr>
    </w:div>
    <w:div w:id="2083870520">
      <w:bodyDiv w:val="1"/>
      <w:marLeft w:val="0"/>
      <w:marRight w:val="0"/>
      <w:marTop w:val="0"/>
      <w:marBottom w:val="0"/>
      <w:divBdr>
        <w:top w:val="none" w:sz="0" w:space="0" w:color="auto"/>
        <w:left w:val="none" w:sz="0" w:space="0" w:color="auto"/>
        <w:bottom w:val="none" w:sz="0" w:space="0" w:color="auto"/>
        <w:right w:val="none" w:sz="0" w:space="0" w:color="auto"/>
      </w:divBdr>
    </w:div>
    <w:div w:id="2097357821">
      <w:bodyDiv w:val="1"/>
      <w:marLeft w:val="0"/>
      <w:marRight w:val="0"/>
      <w:marTop w:val="0"/>
      <w:marBottom w:val="0"/>
      <w:divBdr>
        <w:top w:val="none" w:sz="0" w:space="0" w:color="auto"/>
        <w:left w:val="none" w:sz="0" w:space="0" w:color="auto"/>
        <w:bottom w:val="none" w:sz="0" w:space="0" w:color="auto"/>
        <w:right w:val="none" w:sz="0" w:space="0" w:color="auto"/>
      </w:divBdr>
    </w:div>
    <w:div w:id="2108428649">
      <w:bodyDiv w:val="1"/>
      <w:marLeft w:val="0"/>
      <w:marRight w:val="0"/>
      <w:marTop w:val="0"/>
      <w:marBottom w:val="0"/>
      <w:divBdr>
        <w:top w:val="none" w:sz="0" w:space="0" w:color="auto"/>
        <w:left w:val="none" w:sz="0" w:space="0" w:color="auto"/>
        <w:bottom w:val="none" w:sz="0" w:space="0" w:color="auto"/>
        <w:right w:val="none" w:sz="0" w:space="0" w:color="auto"/>
      </w:divBdr>
    </w:div>
    <w:div w:id="2114860684">
      <w:bodyDiv w:val="1"/>
      <w:marLeft w:val="0"/>
      <w:marRight w:val="0"/>
      <w:marTop w:val="0"/>
      <w:marBottom w:val="0"/>
      <w:divBdr>
        <w:top w:val="none" w:sz="0" w:space="0" w:color="auto"/>
        <w:left w:val="none" w:sz="0" w:space="0" w:color="auto"/>
        <w:bottom w:val="none" w:sz="0" w:space="0" w:color="auto"/>
        <w:right w:val="none" w:sz="0" w:space="0" w:color="auto"/>
      </w:divBdr>
      <w:divsChild>
        <w:div w:id="1209882214">
          <w:marLeft w:val="0"/>
          <w:marRight w:val="0"/>
          <w:marTop w:val="0"/>
          <w:marBottom w:val="0"/>
          <w:divBdr>
            <w:top w:val="none" w:sz="0" w:space="0" w:color="auto"/>
            <w:left w:val="none" w:sz="0" w:space="0" w:color="auto"/>
            <w:bottom w:val="none" w:sz="0" w:space="0" w:color="auto"/>
            <w:right w:val="none" w:sz="0" w:space="0" w:color="auto"/>
          </w:divBdr>
        </w:div>
        <w:div w:id="695665451">
          <w:marLeft w:val="0"/>
          <w:marRight w:val="0"/>
          <w:marTop w:val="0"/>
          <w:marBottom w:val="0"/>
          <w:divBdr>
            <w:top w:val="none" w:sz="0" w:space="0" w:color="auto"/>
            <w:left w:val="none" w:sz="0" w:space="0" w:color="auto"/>
            <w:bottom w:val="none" w:sz="0" w:space="0" w:color="auto"/>
            <w:right w:val="none" w:sz="0" w:space="0" w:color="auto"/>
          </w:divBdr>
        </w:div>
        <w:div w:id="532962010">
          <w:marLeft w:val="0"/>
          <w:marRight w:val="0"/>
          <w:marTop w:val="0"/>
          <w:marBottom w:val="0"/>
          <w:divBdr>
            <w:top w:val="none" w:sz="0" w:space="0" w:color="auto"/>
            <w:left w:val="none" w:sz="0" w:space="0" w:color="auto"/>
            <w:bottom w:val="none" w:sz="0" w:space="0" w:color="auto"/>
            <w:right w:val="none" w:sz="0" w:space="0" w:color="auto"/>
          </w:divBdr>
        </w:div>
      </w:divsChild>
    </w:div>
    <w:div w:id="2118671760">
      <w:bodyDiv w:val="1"/>
      <w:marLeft w:val="0"/>
      <w:marRight w:val="0"/>
      <w:marTop w:val="0"/>
      <w:marBottom w:val="0"/>
      <w:divBdr>
        <w:top w:val="none" w:sz="0" w:space="0" w:color="auto"/>
        <w:left w:val="none" w:sz="0" w:space="0" w:color="auto"/>
        <w:bottom w:val="none" w:sz="0" w:space="0" w:color="auto"/>
        <w:right w:val="none" w:sz="0" w:space="0" w:color="auto"/>
      </w:divBdr>
      <w:divsChild>
        <w:div w:id="793673654">
          <w:marLeft w:val="0"/>
          <w:marRight w:val="0"/>
          <w:marTop w:val="0"/>
          <w:marBottom w:val="0"/>
          <w:divBdr>
            <w:top w:val="none" w:sz="0" w:space="0" w:color="auto"/>
            <w:left w:val="none" w:sz="0" w:space="0" w:color="auto"/>
            <w:bottom w:val="none" w:sz="0" w:space="0" w:color="auto"/>
            <w:right w:val="none" w:sz="0" w:space="0" w:color="auto"/>
          </w:divBdr>
        </w:div>
        <w:div w:id="669526168">
          <w:marLeft w:val="0"/>
          <w:marRight w:val="0"/>
          <w:marTop w:val="0"/>
          <w:marBottom w:val="0"/>
          <w:divBdr>
            <w:top w:val="none" w:sz="0" w:space="0" w:color="auto"/>
            <w:left w:val="none" w:sz="0" w:space="0" w:color="auto"/>
            <w:bottom w:val="none" w:sz="0" w:space="0" w:color="auto"/>
            <w:right w:val="none" w:sz="0" w:space="0" w:color="auto"/>
          </w:divBdr>
        </w:div>
        <w:div w:id="177979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ck-online.beck.de/Default.aspx?typ=reference&amp;y=100&amp;G=BGB&amp;P=637&amp;X=3" TargetMode="External"/><Relationship Id="rId13" Type="http://schemas.openxmlformats.org/officeDocument/2006/relationships/hyperlink" Target="https://beck-online.beck.de/Default.aspx?typ=reference&amp;y=100&amp;G=GVG&amp;P=72"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beck-online.beck.de/Default.aspx?typ=reference&amp;y=100&amp;G=BGB&amp;P=637" TargetMode="External"/><Relationship Id="rId12" Type="http://schemas.openxmlformats.org/officeDocument/2006/relationships/hyperlink" Target="https://beck-online.beck.de/Default.aspx?typ=reference&amp;y=100&amp;G=BGB&amp;P=28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eck-online.beck.de/Default.aspx?typ=reference&amp;y=100&amp;G=WEG&amp;P=43&amp;X=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eck-online.beck.de/Default.aspx?typ=reference&amp;y=100&amp;G=BGB&amp;P=280&amp;X=3" TargetMode="External"/><Relationship Id="rId5" Type="http://schemas.openxmlformats.org/officeDocument/2006/relationships/settings" Target="settings.xml"/><Relationship Id="rId15" Type="http://schemas.openxmlformats.org/officeDocument/2006/relationships/hyperlink" Target="https://beck-online.beck.de/Default.aspx?typ=reference&amp;y=100&amp;G=WEG&amp;P=43" TargetMode="External"/><Relationship Id="rId10" Type="http://schemas.openxmlformats.org/officeDocument/2006/relationships/hyperlink" Target="https://beck-online.beck.de/Default.aspx?typ=reference&amp;y=100&amp;G=BGB&amp;P=280&amp;X=1" TargetMode="External"/><Relationship Id="rId4" Type="http://schemas.openxmlformats.org/officeDocument/2006/relationships/styles" Target="styles.xml"/><Relationship Id="rId9" Type="http://schemas.openxmlformats.org/officeDocument/2006/relationships/hyperlink" Target="https://beck-online.beck.de/Default.aspx?typ=reference&amp;y=100&amp;G=BGB&amp;P=280" TargetMode="External"/><Relationship Id="rId14" Type="http://schemas.openxmlformats.org/officeDocument/2006/relationships/hyperlink" Target="https://beck-online.beck.de/Default.aspx?typ=reference&amp;y=100&amp;G=GVG&amp;P=72&amp;X=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999929 xmlns="http://www.datev.de/BSOffice/999929">5a8b93f7-de3c-4dad-8ca9-90d4d7a6b871</BSO999929>
</file>

<file path=customXml/itemProps1.xml><?xml version="1.0" encoding="utf-8"?>
<ds:datastoreItem xmlns:ds="http://schemas.openxmlformats.org/officeDocument/2006/customXml" ds:itemID="{A716F457-FBBE-44A9-AE8D-FB4F8CA7B697}">
  <ds:schemaRefs>
    <ds:schemaRef ds:uri="http://schemas.openxmlformats.org/officeDocument/2006/bibliography"/>
  </ds:schemaRefs>
</ds:datastoreItem>
</file>

<file path=customXml/itemProps2.xml><?xml version="1.0" encoding="utf-8"?>
<ds:datastoreItem xmlns:ds="http://schemas.openxmlformats.org/officeDocument/2006/customXml" ds:itemID="{BEA1B0AE-EAE4-44E1-ACC5-E2BF36F165CE}">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2282</Words>
  <Characters>14382</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Kanzlei Luithlen</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Schmidt-Eberth</dc:creator>
  <cp:lastModifiedBy>Jens Becker-Platen</cp:lastModifiedBy>
  <cp:revision>10</cp:revision>
  <cp:lastPrinted>2019-01-17T09:30:00Z</cp:lastPrinted>
  <dcterms:created xsi:type="dcterms:W3CDTF">2023-05-30T05:27:00Z</dcterms:created>
  <dcterms:modified xsi:type="dcterms:W3CDTF">2023-07-01T07:24:00Z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000424-2013/001:00</vt:lpwstr>
  </property>
  <property fmtid="{D5CDD505-2E9C-101B-9397-08002B2CF9AE}" pid="3" name="DATEV-DMS_MANDANT_BEZ">
    <vt:lpwstr>Urteile und Entscheidungen              E-Akte</vt:lpwstr>
  </property>
  <property fmtid="{D5CDD505-2E9C-101B-9397-08002B2CF9AE}" pid="4" name="DATEV-DMS_DOKU_NR">
    <vt:lpwstr>720038</vt:lpwstr>
  </property>
  <property fmtid="{D5CDD505-2E9C-101B-9397-08002B2CF9AE}" pid="5" name="DATEV-DMS_BETREFF">
    <vt:lpwstr>Mandantenrundbrief Juli 2023</vt:lpwstr>
  </property>
</Properties>
</file>