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5A0" w:rsidRPr="00A2710A" w:rsidRDefault="001745A0" w:rsidP="00F16BD1">
      <w:pPr>
        <w:pStyle w:val="KeinLeerraum"/>
        <w:jc w:val="both"/>
      </w:pPr>
      <w:r w:rsidRPr="00A2710A">
        <w:rPr>
          <w:noProof/>
          <w:lang w:eastAsia="de-DE"/>
        </w:rPr>
        <mc:AlternateContent>
          <mc:Choice Requires="wps">
            <w:drawing>
              <wp:anchor distT="0" distB="0" distL="114300" distR="114300" simplePos="0" relativeHeight="251659264" behindDoc="0" locked="0" layoutInCell="1" allowOverlap="1" wp14:anchorId="3159C8FE" wp14:editId="5C80751D">
                <wp:simplePos x="0" y="0"/>
                <wp:positionH relativeFrom="column">
                  <wp:posOffset>-57150</wp:posOffset>
                </wp:positionH>
                <wp:positionV relativeFrom="paragraph">
                  <wp:posOffset>-135255</wp:posOffset>
                </wp:positionV>
                <wp:extent cx="2604770" cy="752475"/>
                <wp:effectExtent l="0" t="0" r="24130" b="285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752475"/>
                        </a:xfrm>
                        <a:prstGeom prst="rect">
                          <a:avLst/>
                        </a:prstGeom>
                        <a:solidFill>
                          <a:srgbClr val="FFFFFF"/>
                        </a:solidFill>
                        <a:ln w="9525">
                          <a:solidFill>
                            <a:srgbClr val="000000"/>
                          </a:solidFill>
                          <a:miter lim="800000"/>
                          <a:headEnd/>
                          <a:tailEnd/>
                        </a:ln>
                      </wps:spPr>
                      <wps:txbx>
                        <w:txbxContent>
                          <w:p w:rsidR="00BE7524" w:rsidRDefault="00BE7524" w:rsidP="00BE7524">
                            <w:pPr>
                              <w:spacing w:after="0" w:line="240" w:lineRule="auto"/>
                              <w:jc w:val="center"/>
                              <w:rPr>
                                <w:b/>
                                <w:sz w:val="28"/>
                              </w:rPr>
                            </w:pPr>
                            <w:r w:rsidRPr="005650BE">
                              <w:rPr>
                                <w:b/>
                                <w:sz w:val="28"/>
                              </w:rPr>
                              <w:t>Mandanteninformationen</w:t>
                            </w:r>
                          </w:p>
                          <w:p w:rsidR="00373CB5" w:rsidRDefault="00BE7524" w:rsidP="006D5A1E">
                            <w:pPr>
                              <w:spacing w:after="0" w:line="240" w:lineRule="auto"/>
                              <w:jc w:val="center"/>
                              <w:rPr>
                                <w:b/>
                                <w:sz w:val="28"/>
                              </w:rPr>
                            </w:pPr>
                            <w:r>
                              <w:rPr>
                                <w:b/>
                                <w:sz w:val="28"/>
                              </w:rPr>
                              <w:t>Miet- u</w:t>
                            </w:r>
                            <w:r w:rsidR="00304699">
                              <w:rPr>
                                <w:b/>
                                <w:sz w:val="28"/>
                              </w:rPr>
                              <w:t xml:space="preserve">nd Wohnungseigen-tumsrecht </w:t>
                            </w:r>
                            <w:r w:rsidR="00FC3C05">
                              <w:rPr>
                                <w:b/>
                                <w:sz w:val="28"/>
                              </w:rPr>
                              <w:t>Januar 2022</w:t>
                            </w:r>
                          </w:p>
                          <w:p w:rsidR="008F0E34" w:rsidRDefault="008F0E34" w:rsidP="006D5A1E">
                            <w:pPr>
                              <w:spacing w:after="0" w:line="240" w:lineRule="auto"/>
                              <w:jc w:val="center"/>
                              <w:rPr>
                                <w:b/>
                                <w:sz w:val="28"/>
                              </w:rPr>
                            </w:pPr>
                          </w:p>
                          <w:p w:rsidR="006D5A1E" w:rsidRPr="005650BE" w:rsidRDefault="00552D94" w:rsidP="006D5A1E">
                            <w:pPr>
                              <w:spacing w:after="0" w:line="240" w:lineRule="auto"/>
                              <w:jc w:val="center"/>
                              <w:rPr>
                                <w:b/>
                                <w:sz w:val="28"/>
                              </w:rPr>
                            </w:pPr>
                            <w:r>
                              <w:rPr>
                                <w:b/>
                                <w:sz w:val="28"/>
                              </w:rPr>
                              <w:t xml:space="preserv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59C8FE" id="_x0000_t202" coordsize="21600,21600" o:spt="202" path="m,l,21600r21600,l21600,xe">
                <v:stroke joinstyle="miter"/>
                <v:path gradientshapeok="t" o:connecttype="rect"/>
              </v:shapetype>
              <v:shape id="Textfeld 2" o:spid="_x0000_s1026" type="#_x0000_t202" style="position:absolute;left:0;text-align:left;margin-left:-4.5pt;margin-top:-10.65pt;width:205.1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">
                <v:textbox>
                  <w:txbxContent>
                    <w:p w:rsidR="00BE7524" w:rsidRDefault="00BE7524" w:rsidP="00BE7524">
                      <w:pPr>
                        <w:spacing w:after="0" w:line="240" w:lineRule="auto"/>
                        <w:jc w:val="center"/>
                        <w:rPr>
                          <w:b/>
                          <w:sz w:val="28"/>
                        </w:rPr>
                      </w:pPr>
                      <w:r w:rsidRPr="005650BE">
                        <w:rPr>
                          <w:b/>
                          <w:sz w:val="28"/>
                        </w:rPr>
                        <w:t>Mandanteninformationen</w:t>
                      </w:r>
                    </w:p>
                    <w:p w:rsidR="00373CB5" w:rsidRDefault="00BE7524" w:rsidP="006D5A1E">
                      <w:pPr>
                        <w:spacing w:after="0" w:line="240" w:lineRule="auto"/>
                        <w:jc w:val="center"/>
                        <w:rPr>
                          <w:b/>
                          <w:sz w:val="28"/>
                        </w:rPr>
                      </w:pPr>
                      <w:r>
                        <w:rPr>
                          <w:b/>
                          <w:sz w:val="28"/>
                        </w:rPr>
                        <w:t>Miet- u</w:t>
                      </w:r>
                      <w:r w:rsidR="00304699">
                        <w:rPr>
                          <w:b/>
                          <w:sz w:val="28"/>
                        </w:rPr>
                        <w:t xml:space="preserve">nd Wohnungseigen-tumsrecht </w:t>
                      </w:r>
                      <w:r w:rsidR="00FC3C05">
                        <w:rPr>
                          <w:b/>
                          <w:sz w:val="28"/>
                        </w:rPr>
                        <w:t>Januar 2022</w:t>
                      </w:r>
                    </w:p>
                    <w:p w:rsidR="008F0E34" w:rsidRDefault="008F0E34" w:rsidP="006D5A1E">
                      <w:pPr>
                        <w:spacing w:after="0" w:line="240" w:lineRule="auto"/>
                        <w:jc w:val="center"/>
                        <w:rPr>
                          <w:b/>
                          <w:sz w:val="28"/>
                        </w:rPr>
                      </w:pPr>
                    </w:p>
                    <w:p w:rsidR="006D5A1E" w:rsidRPr="005650BE" w:rsidRDefault="00552D94" w:rsidP="006D5A1E">
                      <w:pPr>
                        <w:spacing w:after="0" w:line="240" w:lineRule="auto"/>
                        <w:jc w:val="center"/>
                        <w:rPr>
                          <w:b/>
                          <w:sz w:val="28"/>
                        </w:rPr>
                      </w:pPr>
                      <w:r>
                        <w:rPr>
                          <w:b/>
                          <w:sz w:val="28"/>
                        </w:rPr>
                        <w:t xml:space="preserve"> 2021</w:t>
                      </w:r>
                    </w:p>
                  </w:txbxContent>
                </v:textbox>
              </v:shape>
            </w:pict>
          </mc:Fallback>
        </mc:AlternateContent>
      </w:r>
    </w:p>
    <w:p w:rsidR="001745A0" w:rsidRPr="00A2710A" w:rsidRDefault="001745A0" w:rsidP="00F16BD1">
      <w:pPr>
        <w:pStyle w:val="KeinLeerraum"/>
        <w:jc w:val="both"/>
      </w:pPr>
    </w:p>
    <w:p w:rsidR="001745A0" w:rsidRPr="00A2710A" w:rsidRDefault="001745A0" w:rsidP="00F16BD1">
      <w:pPr>
        <w:pStyle w:val="KeinLeerraum"/>
        <w:jc w:val="both"/>
      </w:pPr>
    </w:p>
    <w:p w:rsidR="001745A0" w:rsidRPr="00A2710A" w:rsidRDefault="001745A0" w:rsidP="00F16BD1">
      <w:pPr>
        <w:pStyle w:val="KeinLeerraum"/>
        <w:jc w:val="both"/>
      </w:pPr>
    </w:p>
    <w:p w:rsidR="00E60963" w:rsidRDefault="00AE690E" w:rsidP="00FC3C05">
      <w:pPr>
        <w:pStyle w:val="StandardWeb"/>
      </w:pPr>
      <w:r w:rsidRPr="00E60963">
        <w:t>﻿</w:t>
      </w:r>
    </w:p>
    <w:p w:rsidR="0047374C" w:rsidRPr="00FC3C05" w:rsidRDefault="00FC3C05" w:rsidP="0047374C">
      <w:pPr>
        <w:pStyle w:val="StandardWeb"/>
        <w:rPr>
          <w:b/>
        </w:rPr>
      </w:pPr>
      <w:r w:rsidRPr="00FC3C05">
        <w:rPr>
          <w:b/>
        </w:rPr>
        <w:t>Räumung trotz Zahlung in Schonfrist</w:t>
      </w:r>
    </w:p>
    <w:p w:rsidR="00D37A5A" w:rsidRDefault="00FC3C05" w:rsidP="00DC3E06">
      <w:pPr>
        <w:pStyle w:val="StandardWeb"/>
      </w:pPr>
      <w:r w:rsidRPr="00FC3C05">
        <w:t xml:space="preserve">Der </w:t>
      </w:r>
      <w:r w:rsidRPr="007D41D2">
        <w:rPr>
          <w:b/>
        </w:rPr>
        <w:t>BGH</w:t>
      </w:r>
      <w:r w:rsidRPr="00FC3C05">
        <w:t xml:space="preserve"> hat mit Urteil vom 13.10.2021 entschieden, dass die Zahlung eines Mietrückstandes innerhalb der Schonfrist nur die außerordentliche Kündigung unwirksam macht. Eine gleichzeitig ordentlich erklärte Kündigung wird durch eine Zahlung des Mietrückstandes nicht geheilt. § 569 Abs. 3 Nr. 2 Satz 1 BGB, wonach die Kündigung unwirksam wird, wenn ein Mieter seinen Rückstand innerhalb von zwei Monaten nach Rechtshängigkeit einer Räumungsklage ausgleicht, gilt nur für außerordentliche Kündigungen. Spricht ein Vermieter hilfsweise eine ordentliche Kündigung aus, gilt die Schonfrist für eine solche reguläre Kündigung nicht.</w:t>
      </w:r>
    </w:p>
    <w:p w:rsidR="007D41D2" w:rsidRPr="007D41D2" w:rsidRDefault="007D41D2" w:rsidP="007D41D2">
      <w:pPr>
        <w:pStyle w:val="StandardWeb"/>
        <w:rPr>
          <w:b/>
        </w:rPr>
      </w:pPr>
      <w:r w:rsidRPr="007D41D2">
        <w:rPr>
          <w:b/>
        </w:rPr>
        <w:t>Belegeinsicht Nebenkosten</w:t>
      </w:r>
    </w:p>
    <w:p w:rsidR="00FC3C05" w:rsidRDefault="007D41D2" w:rsidP="007D41D2">
      <w:pPr>
        <w:pStyle w:val="StandardWeb"/>
      </w:pPr>
      <w:r>
        <w:t xml:space="preserve">Der </w:t>
      </w:r>
      <w:r w:rsidRPr="007D41D2">
        <w:rPr>
          <w:b/>
        </w:rPr>
        <w:t>BGH</w:t>
      </w:r>
      <w:r>
        <w:t xml:space="preserve"> hat mit Urteil vom 27.10.2021 entschieden, dass ein Vermieter, der einen Geschäftsbesorgungsvertrag mit einem Dienstleister geschlossen hat, den Mietern keine Einsicht in die Rechnungen gewähren muss, die ein Subunternehmer dem Dienstleister gestellt hat. Ist zwischen dem Vermieter und dem Dienstleister eine bestimmte Vergütung vertraglich festgehalten, sind die in Rec</w:t>
      </w:r>
      <w:r w:rsidR="0034301F">
        <w:t>hnung gestellten Betriebskostenp</w:t>
      </w:r>
      <w:r>
        <w:t>ositionen dann auch ohne Vorlage von Unterlagen des Subunternehmers nachvollziehbar.</w:t>
      </w:r>
    </w:p>
    <w:p w:rsidR="00CB3D6A" w:rsidRPr="00CB3D6A" w:rsidRDefault="00CB3D6A" w:rsidP="00CB3D6A">
      <w:pPr>
        <w:pStyle w:val="NurText"/>
        <w:rPr>
          <w:rFonts w:ascii="Times New Roman" w:hAnsi="Times New Roman" w:cs="Times New Roman"/>
          <w:b/>
          <w:sz w:val="24"/>
          <w:szCs w:val="24"/>
        </w:rPr>
      </w:pPr>
      <w:r w:rsidRPr="00CB3D6A">
        <w:rPr>
          <w:rFonts w:ascii="Times New Roman" w:hAnsi="Times New Roman" w:cs="Times New Roman"/>
          <w:b/>
          <w:sz w:val="24"/>
          <w:szCs w:val="24"/>
        </w:rPr>
        <w:t>Kündigungsausschlussvereinbarung  in der Zwangsversteigerung</w:t>
      </w:r>
    </w:p>
    <w:p w:rsidR="00CB3D6A" w:rsidRPr="00CB3D6A" w:rsidRDefault="00CB3D6A" w:rsidP="00CB3D6A">
      <w:pPr>
        <w:pStyle w:val="NurText"/>
        <w:rPr>
          <w:rFonts w:ascii="Times New Roman" w:hAnsi="Times New Roman" w:cs="Times New Roman"/>
          <w:sz w:val="24"/>
          <w:szCs w:val="24"/>
        </w:rPr>
      </w:pPr>
    </w:p>
    <w:p w:rsidR="00CB3D6A" w:rsidRPr="00CB3D6A" w:rsidRDefault="00CB3D6A" w:rsidP="00CB3D6A">
      <w:pPr>
        <w:pStyle w:val="NurText"/>
        <w:rPr>
          <w:rFonts w:ascii="Times New Roman" w:hAnsi="Times New Roman" w:cs="Times New Roman"/>
          <w:sz w:val="24"/>
          <w:szCs w:val="24"/>
        </w:rPr>
      </w:pPr>
      <w:r w:rsidRPr="00CB3D6A">
        <w:rPr>
          <w:rFonts w:ascii="Times New Roman" w:hAnsi="Times New Roman" w:cs="Times New Roman"/>
          <w:sz w:val="24"/>
          <w:szCs w:val="24"/>
        </w:rPr>
        <w:t xml:space="preserve">Der </w:t>
      </w:r>
      <w:r w:rsidRPr="00CB3D6A">
        <w:rPr>
          <w:rFonts w:ascii="Times New Roman" w:hAnsi="Times New Roman" w:cs="Times New Roman"/>
          <w:b/>
          <w:sz w:val="24"/>
          <w:szCs w:val="24"/>
        </w:rPr>
        <w:t>BGH</w:t>
      </w:r>
      <w:r w:rsidRPr="00CB3D6A">
        <w:rPr>
          <w:rFonts w:ascii="Times New Roman" w:hAnsi="Times New Roman" w:cs="Times New Roman"/>
          <w:sz w:val="24"/>
          <w:szCs w:val="24"/>
        </w:rPr>
        <w:t xml:space="preserve"> hat mit Urteil vom 15.9.2021 eine Entscheidung des Landgerichts München I bestätigt, nach welcher eine Ausschlussvereinbarung der Eigenbedarfskündigung nach einer Zwangsversteigerung gemäß </w:t>
      </w:r>
      <w:r w:rsidR="001D3B3E">
        <w:rPr>
          <w:rFonts w:ascii="Times New Roman" w:hAnsi="Times New Roman" w:cs="Times New Roman"/>
          <w:sz w:val="24"/>
          <w:szCs w:val="24"/>
        </w:rPr>
        <w:t>§</w:t>
      </w:r>
      <w:r w:rsidRPr="00CB3D6A">
        <w:rPr>
          <w:rFonts w:ascii="Times New Roman" w:hAnsi="Times New Roman" w:cs="Times New Roman"/>
          <w:sz w:val="24"/>
          <w:szCs w:val="24"/>
        </w:rPr>
        <w:t xml:space="preserve"> 57a ZVG nicht greift. Der Ersteher tritt zwar gemäß </w:t>
      </w:r>
      <w:r w:rsidR="001D3B3E">
        <w:rPr>
          <w:rFonts w:ascii="Times New Roman" w:hAnsi="Times New Roman" w:cs="Times New Roman"/>
          <w:sz w:val="24"/>
          <w:szCs w:val="24"/>
        </w:rPr>
        <w:t>§</w:t>
      </w:r>
      <w:r w:rsidRPr="00CB3D6A">
        <w:rPr>
          <w:rFonts w:ascii="Times New Roman" w:hAnsi="Times New Roman" w:cs="Times New Roman"/>
          <w:sz w:val="24"/>
          <w:szCs w:val="24"/>
        </w:rPr>
        <w:t xml:space="preserve"> 566 BGB in den </w:t>
      </w:r>
      <w:r w:rsidRPr="00CB3D6A">
        <w:rPr>
          <w:rFonts w:ascii="Times New Roman" w:hAnsi="Times New Roman" w:cs="Times New Roman"/>
          <w:sz w:val="24"/>
          <w:szCs w:val="24"/>
        </w:rPr>
        <w:t xml:space="preserve">ursprünglichen Mietvertrag ein, er ist aber nach </w:t>
      </w:r>
      <w:r w:rsidR="001D3B3E">
        <w:rPr>
          <w:rFonts w:ascii="Times New Roman" w:hAnsi="Times New Roman" w:cs="Times New Roman"/>
          <w:sz w:val="24"/>
          <w:szCs w:val="24"/>
        </w:rPr>
        <w:t>§</w:t>
      </w:r>
      <w:r w:rsidRPr="00CB3D6A">
        <w:rPr>
          <w:rFonts w:ascii="Times New Roman" w:hAnsi="Times New Roman" w:cs="Times New Roman"/>
          <w:sz w:val="24"/>
          <w:szCs w:val="24"/>
        </w:rPr>
        <w:t xml:space="preserve"> 57a ZVG berechtigt, unter Einhaltung der gesetzlichen Frist zu kündigen. Der Eigentumsübergang erfolgt kraft staatlichen Hoheitsakts durch Zuschlag. Dieser bestimmt Inhalt und Umfang des Eigentumserwerbs des Erstehers. Für den Erwerber gilt deshalb vertragliche Vereinbarungen in der Regel nicht. Das quasi dingliche Sonderkündigungsrecht nach </w:t>
      </w:r>
      <w:r w:rsidR="001D3B3E">
        <w:rPr>
          <w:rFonts w:ascii="Times New Roman" w:hAnsi="Times New Roman" w:cs="Times New Roman"/>
          <w:sz w:val="24"/>
          <w:szCs w:val="24"/>
        </w:rPr>
        <w:t>§</w:t>
      </w:r>
      <w:r w:rsidRPr="00CB3D6A">
        <w:rPr>
          <w:rFonts w:ascii="Times New Roman" w:hAnsi="Times New Roman" w:cs="Times New Roman"/>
          <w:sz w:val="24"/>
          <w:szCs w:val="24"/>
        </w:rPr>
        <w:t xml:space="preserve"> 57a ZVG ist somit grundsätzlich Bestandteil des Eigentumserwerbs. Das Kündigungsrecht kann folglich nicht durch eine vertragliche Vereinbarung zwischen dem Vollstreckungsschuldner und dem Mieter ausgeschlossen oder eingeschränkt werden.</w:t>
      </w:r>
    </w:p>
    <w:p w:rsidR="00CB3D6A" w:rsidRPr="00CB3D6A" w:rsidRDefault="00CB3D6A" w:rsidP="00CB3D6A">
      <w:pPr>
        <w:pStyle w:val="NurText"/>
        <w:rPr>
          <w:rFonts w:ascii="Times New Roman" w:hAnsi="Times New Roman" w:cs="Times New Roman"/>
          <w:sz w:val="24"/>
          <w:szCs w:val="24"/>
        </w:rPr>
      </w:pPr>
    </w:p>
    <w:p w:rsidR="00CB3D6A" w:rsidRPr="00CB3D6A" w:rsidRDefault="00CB3D6A" w:rsidP="00CB3D6A">
      <w:pPr>
        <w:pStyle w:val="NurText"/>
        <w:rPr>
          <w:rFonts w:ascii="Times New Roman" w:hAnsi="Times New Roman" w:cs="Times New Roman"/>
          <w:b/>
          <w:sz w:val="24"/>
          <w:szCs w:val="24"/>
        </w:rPr>
      </w:pPr>
      <w:r w:rsidRPr="00CB3D6A">
        <w:rPr>
          <w:rFonts w:ascii="Times New Roman" w:hAnsi="Times New Roman" w:cs="Times New Roman"/>
          <w:b/>
          <w:sz w:val="24"/>
          <w:szCs w:val="24"/>
        </w:rPr>
        <w:t>Verjährung Rückforderung unwirksame Mieterhöhung</w:t>
      </w:r>
    </w:p>
    <w:p w:rsidR="00CB3D6A" w:rsidRPr="00CB3D6A" w:rsidRDefault="00CB3D6A" w:rsidP="00CB3D6A">
      <w:pPr>
        <w:pStyle w:val="NurText"/>
        <w:rPr>
          <w:rFonts w:ascii="Times New Roman" w:hAnsi="Times New Roman" w:cs="Times New Roman"/>
          <w:sz w:val="24"/>
          <w:szCs w:val="24"/>
        </w:rPr>
      </w:pPr>
    </w:p>
    <w:p w:rsidR="00CB3D6A" w:rsidRPr="00CB3D6A" w:rsidRDefault="00CB3D6A" w:rsidP="00CB3D6A">
      <w:pPr>
        <w:pStyle w:val="NurText"/>
        <w:rPr>
          <w:rFonts w:ascii="Times New Roman" w:hAnsi="Times New Roman" w:cs="Times New Roman"/>
          <w:sz w:val="24"/>
          <w:szCs w:val="24"/>
        </w:rPr>
      </w:pPr>
      <w:r w:rsidRPr="00CB3D6A">
        <w:rPr>
          <w:rFonts w:ascii="Times New Roman" w:hAnsi="Times New Roman" w:cs="Times New Roman"/>
          <w:sz w:val="24"/>
          <w:szCs w:val="24"/>
        </w:rPr>
        <w:t xml:space="preserve">Das </w:t>
      </w:r>
      <w:r w:rsidRPr="00CB3D6A">
        <w:rPr>
          <w:rFonts w:ascii="Times New Roman" w:hAnsi="Times New Roman" w:cs="Times New Roman"/>
          <w:b/>
          <w:sz w:val="24"/>
          <w:szCs w:val="24"/>
        </w:rPr>
        <w:t>Landgericht München I</w:t>
      </w:r>
      <w:r w:rsidRPr="00CB3D6A">
        <w:rPr>
          <w:rFonts w:ascii="Times New Roman" w:hAnsi="Times New Roman" w:cs="Times New Roman"/>
          <w:sz w:val="24"/>
          <w:szCs w:val="24"/>
        </w:rPr>
        <w:t xml:space="preserve"> hat mit Urteil vom 3.2.2021 entschieden, dass ein bereits formell unwirksames Mieterhöhungsverlangen, mit dem der Vermieter den Eindruck erweckt, er sei berechtigt, die Miete einseitig zu erhöhen, nicht in ein Angebot auf einvernehmliche Vertragsänderung umgedeutet werden kann. Da kein Angebot vorliegt, kann dieses auch nicht konkludent durch Zahlung der höheren Miete angenommen werden. Der Mieter kann daher die bezahlten Erhöhungen nach </w:t>
      </w:r>
      <w:r w:rsidR="001D3B3E">
        <w:rPr>
          <w:rFonts w:ascii="Times New Roman" w:hAnsi="Times New Roman" w:cs="Times New Roman"/>
          <w:sz w:val="24"/>
          <w:szCs w:val="24"/>
        </w:rPr>
        <w:t>§</w:t>
      </w:r>
      <w:r w:rsidRPr="00CB3D6A">
        <w:rPr>
          <w:rFonts w:ascii="Times New Roman" w:hAnsi="Times New Roman" w:cs="Times New Roman"/>
          <w:sz w:val="24"/>
          <w:szCs w:val="24"/>
        </w:rPr>
        <w:t xml:space="preserve"> 812 BGB zurückfordern. Die einen Rückforderungsanspruch nach </w:t>
      </w:r>
      <w:r w:rsidR="001D3B3E">
        <w:rPr>
          <w:rFonts w:ascii="Times New Roman" w:hAnsi="Times New Roman" w:cs="Times New Roman"/>
          <w:sz w:val="24"/>
          <w:szCs w:val="24"/>
        </w:rPr>
        <w:t>§</w:t>
      </w:r>
      <w:r w:rsidRPr="00CB3D6A">
        <w:rPr>
          <w:rFonts w:ascii="Times New Roman" w:hAnsi="Times New Roman" w:cs="Times New Roman"/>
          <w:sz w:val="24"/>
          <w:szCs w:val="24"/>
        </w:rPr>
        <w:t xml:space="preserve"> 199 Abs. 1 Nummer 2 BGB begründenden Umstände kennt der Mieter, der auf die Wirksamkeit des nichtigen Erhöhungsverlangens vertraut, erst in dem Moment, in dem er über die Rechtsgrundlosigkeit aufgeklärt wird. Maßgeblich ist dann in solchen Fällen die zehnjährige Verjährungsfrist des </w:t>
      </w:r>
      <w:r w:rsidR="001D3B3E">
        <w:rPr>
          <w:rFonts w:ascii="Times New Roman" w:hAnsi="Times New Roman" w:cs="Times New Roman"/>
          <w:sz w:val="24"/>
          <w:szCs w:val="24"/>
        </w:rPr>
        <w:t>§</w:t>
      </w:r>
      <w:r w:rsidRPr="00CB3D6A">
        <w:rPr>
          <w:rFonts w:ascii="Times New Roman" w:hAnsi="Times New Roman" w:cs="Times New Roman"/>
          <w:sz w:val="24"/>
          <w:szCs w:val="24"/>
        </w:rPr>
        <w:t xml:space="preserve"> 199 Abs. 4 BGB. </w:t>
      </w:r>
    </w:p>
    <w:p w:rsidR="00CB3D6A" w:rsidRPr="00CB3D6A" w:rsidRDefault="00CB3D6A" w:rsidP="00CB3D6A">
      <w:pPr>
        <w:pStyle w:val="NurText"/>
        <w:rPr>
          <w:rFonts w:ascii="Times New Roman" w:hAnsi="Times New Roman" w:cs="Times New Roman"/>
          <w:sz w:val="24"/>
          <w:szCs w:val="24"/>
        </w:rPr>
      </w:pPr>
    </w:p>
    <w:p w:rsidR="00CB3D6A" w:rsidRPr="00CB3D6A" w:rsidRDefault="00CB3D6A" w:rsidP="00CB3D6A">
      <w:pPr>
        <w:pStyle w:val="NurText"/>
        <w:rPr>
          <w:rFonts w:ascii="Times New Roman" w:hAnsi="Times New Roman" w:cs="Times New Roman"/>
          <w:b/>
          <w:sz w:val="24"/>
          <w:szCs w:val="24"/>
        </w:rPr>
      </w:pPr>
      <w:r w:rsidRPr="00CB3D6A">
        <w:rPr>
          <w:rFonts w:ascii="Times New Roman" w:hAnsi="Times New Roman" w:cs="Times New Roman"/>
          <w:b/>
          <w:sz w:val="24"/>
          <w:szCs w:val="24"/>
        </w:rPr>
        <w:t>Kündigung eines psychisch kranken Mieters</w:t>
      </w:r>
    </w:p>
    <w:p w:rsidR="00CB3D6A" w:rsidRPr="00CB3D6A" w:rsidRDefault="00CB3D6A" w:rsidP="00CB3D6A">
      <w:pPr>
        <w:pStyle w:val="NurText"/>
        <w:rPr>
          <w:rFonts w:ascii="Times New Roman" w:hAnsi="Times New Roman" w:cs="Times New Roman"/>
          <w:sz w:val="24"/>
          <w:szCs w:val="24"/>
        </w:rPr>
      </w:pPr>
    </w:p>
    <w:p w:rsidR="00CB3D6A" w:rsidRPr="00CB3D6A" w:rsidRDefault="00CB3D6A" w:rsidP="00CB3D6A">
      <w:pPr>
        <w:pStyle w:val="NurText"/>
        <w:rPr>
          <w:rFonts w:ascii="Times New Roman" w:hAnsi="Times New Roman" w:cs="Times New Roman"/>
          <w:sz w:val="24"/>
          <w:szCs w:val="24"/>
        </w:rPr>
      </w:pPr>
      <w:r w:rsidRPr="00CB3D6A">
        <w:rPr>
          <w:rFonts w:ascii="Times New Roman" w:hAnsi="Times New Roman" w:cs="Times New Roman"/>
          <w:sz w:val="24"/>
          <w:szCs w:val="24"/>
        </w:rPr>
        <w:t xml:space="preserve">Das </w:t>
      </w:r>
      <w:r w:rsidRPr="00CB3D6A">
        <w:rPr>
          <w:rFonts w:ascii="Times New Roman" w:hAnsi="Times New Roman" w:cs="Times New Roman"/>
          <w:b/>
          <w:sz w:val="24"/>
          <w:szCs w:val="24"/>
        </w:rPr>
        <w:t>Landgericht Hamburg</w:t>
      </w:r>
      <w:r w:rsidRPr="00CB3D6A">
        <w:rPr>
          <w:rFonts w:ascii="Times New Roman" w:hAnsi="Times New Roman" w:cs="Times New Roman"/>
          <w:sz w:val="24"/>
          <w:szCs w:val="24"/>
        </w:rPr>
        <w:t xml:space="preserve"> hat mit Beschluss vom 23.6.2021 das folgende entschieden. Der Vermieter kann das Mietverhältnis bei Vorliegen eines wichtigen Grundes fristlos kündigen. Ein wichtiger </w:t>
      </w:r>
      <w:r w:rsidRPr="00CB3D6A">
        <w:rPr>
          <w:rFonts w:ascii="Times New Roman" w:hAnsi="Times New Roman" w:cs="Times New Roman"/>
          <w:sz w:val="24"/>
          <w:szCs w:val="24"/>
        </w:rPr>
        <w:lastRenderedPageBreak/>
        <w:t xml:space="preserve">Grund liegt gemäß </w:t>
      </w:r>
      <w:r w:rsidR="001D3B3E">
        <w:rPr>
          <w:rFonts w:ascii="Times New Roman" w:hAnsi="Times New Roman" w:cs="Times New Roman"/>
          <w:sz w:val="24"/>
          <w:szCs w:val="24"/>
        </w:rPr>
        <w:t>§</w:t>
      </w:r>
      <w:r w:rsidRPr="00CB3D6A">
        <w:rPr>
          <w:rFonts w:ascii="Times New Roman" w:hAnsi="Times New Roman" w:cs="Times New Roman"/>
          <w:sz w:val="24"/>
          <w:szCs w:val="24"/>
        </w:rPr>
        <w:t xml:space="preserve"> 569 Abs. 2 BGB vor, wenn eine Vertragspartei den Hausfrieden nachhaltig stört, so dass dem Kündigenden unter Berücksichtigung aller Umstände des Einzelfalls, insbesondere eines Verschuldens der Vertragsparteien, und unter Abwägung der beiderseitige Interessen die Fortsetzung des Mietverhältnisses bis zum Ablauf der ordentlichen Kündigungsfrist nicht zugemutet werden kann. Ist ein Mieter schuldunfähig psychisch erkrankt und wird durch sein Verhalten der Hausfrieden nachhaltig gestört, so sind die Belange des Vermieters, des Mieters und der anderen Mieter unter Berücksichtigung der Werteentscheidung des Grundgesetzes und der besonderen Schutzbedürftigkeit des kranken Mieters gegeneinander abzuwägen. Bei Störung des Hausfriedens durch einen psychisch kranken Mieter endet das Toleranzgebot dort, wo der kranke Mieter die Gesundheit anderer Mieter im Hause ernsthaft gefährdet. Dann ist eine fristlose Kündigung auch bei einem schuldunfähig, psychisch kranken Mieter berechtigt.</w:t>
      </w:r>
    </w:p>
    <w:p w:rsidR="00CC7B02" w:rsidRPr="00CC7B02" w:rsidRDefault="00CC7B02" w:rsidP="00CC7B02">
      <w:pPr>
        <w:pStyle w:val="NurText"/>
        <w:rPr>
          <w:rFonts w:ascii="Times New Roman" w:hAnsi="Times New Roman" w:cs="Times New Roman"/>
          <w:sz w:val="24"/>
          <w:szCs w:val="24"/>
        </w:rPr>
      </w:pPr>
    </w:p>
    <w:p w:rsidR="00CC7B02" w:rsidRPr="00CC7B02" w:rsidRDefault="00CC7B02" w:rsidP="00CC7B02">
      <w:pPr>
        <w:pStyle w:val="NurText"/>
        <w:rPr>
          <w:b/>
        </w:rPr>
      </w:pPr>
      <w:r w:rsidRPr="00CC7B02">
        <w:rPr>
          <w:rFonts w:ascii="Times New Roman" w:hAnsi="Times New Roman" w:cs="Times New Roman"/>
          <w:b/>
          <w:sz w:val="24"/>
          <w:szCs w:val="24"/>
        </w:rPr>
        <w:t>Verlust des Stimmrechts in der Zwangsverwaltung</w:t>
      </w:r>
    </w:p>
    <w:p w:rsidR="00CC7B02" w:rsidRDefault="00CC7B02" w:rsidP="00CC7B02">
      <w:pPr>
        <w:pStyle w:val="NurText"/>
      </w:pPr>
    </w:p>
    <w:p w:rsidR="00CC7B02" w:rsidRPr="00CC7B02" w:rsidRDefault="00CC7B02" w:rsidP="00CC7B02">
      <w:pPr>
        <w:pStyle w:val="NurText"/>
        <w:rPr>
          <w:rFonts w:ascii="Times New Roman" w:hAnsi="Times New Roman" w:cs="Times New Roman"/>
          <w:sz w:val="24"/>
          <w:szCs w:val="24"/>
        </w:rPr>
      </w:pPr>
      <w:r w:rsidRPr="00CC7B02">
        <w:rPr>
          <w:rFonts w:ascii="Times New Roman" w:hAnsi="Times New Roman" w:cs="Times New Roman"/>
          <w:sz w:val="24"/>
          <w:szCs w:val="24"/>
        </w:rPr>
        <w:t xml:space="preserve">Das </w:t>
      </w:r>
      <w:r w:rsidRPr="00CC7B02">
        <w:rPr>
          <w:rFonts w:ascii="Times New Roman" w:hAnsi="Times New Roman" w:cs="Times New Roman"/>
          <w:b/>
          <w:sz w:val="24"/>
          <w:szCs w:val="24"/>
        </w:rPr>
        <w:t>Amtsgericht Duisburg</w:t>
      </w:r>
      <w:r w:rsidRPr="00CC7B02">
        <w:rPr>
          <w:rFonts w:ascii="Times New Roman" w:hAnsi="Times New Roman" w:cs="Times New Roman"/>
          <w:sz w:val="24"/>
          <w:szCs w:val="24"/>
        </w:rPr>
        <w:t xml:space="preserve"> hat am 19.4.2021 entschieden, dass der Wohnungseigentümer sein Recht zu Verwaltung und Nutzung des Wohnungseigentums verliert, sofern über dieses die Zwangsverwaltung angeordnet ist (</w:t>
      </w:r>
      <w:r>
        <w:rPr>
          <w:rFonts w:ascii="Times New Roman" w:hAnsi="Times New Roman" w:cs="Times New Roman"/>
          <w:sz w:val="24"/>
          <w:szCs w:val="24"/>
        </w:rPr>
        <w:t>§</w:t>
      </w:r>
      <w:r w:rsidRPr="00CC7B02">
        <w:rPr>
          <w:rFonts w:ascii="Times New Roman" w:hAnsi="Times New Roman" w:cs="Times New Roman"/>
          <w:sz w:val="24"/>
          <w:szCs w:val="24"/>
        </w:rPr>
        <w:t xml:space="preserve"> 148 Abs. 2 ZVG). Hieraus folgt, dass der </w:t>
      </w:r>
      <w:r>
        <w:rPr>
          <w:rFonts w:ascii="Times New Roman" w:hAnsi="Times New Roman" w:cs="Times New Roman"/>
          <w:sz w:val="24"/>
          <w:szCs w:val="24"/>
        </w:rPr>
        <w:t xml:space="preserve">Wohnungseigentümer einer zwangsverwalteten </w:t>
      </w:r>
      <w:r w:rsidRPr="00CC7B02">
        <w:rPr>
          <w:rFonts w:ascii="Times New Roman" w:hAnsi="Times New Roman" w:cs="Times New Roman"/>
          <w:sz w:val="24"/>
          <w:szCs w:val="24"/>
        </w:rPr>
        <w:t>Wohnung sein Stimmrecht verliert und dieses dem Zwangsverwalter zusteht. Der Wohnungs</w:t>
      </w:r>
      <w:r>
        <w:rPr>
          <w:rFonts w:ascii="Times New Roman" w:hAnsi="Times New Roman" w:cs="Times New Roman"/>
          <w:sz w:val="24"/>
          <w:szCs w:val="24"/>
        </w:rPr>
        <w:t>eigentümer einer zwangsverwalteten</w:t>
      </w:r>
      <w:r w:rsidRPr="00CC7B02">
        <w:rPr>
          <w:rFonts w:ascii="Times New Roman" w:hAnsi="Times New Roman" w:cs="Times New Roman"/>
          <w:sz w:val="24"/>
          <w:szCs w:val="24"/>
        </w:rPr>
        <w:t xml:space="preserve"> Wohnung verliert somit ebenso die Anfechtungsbefugnis im Hinblick auf der von der Wohnungseigentümergemeinschaft gefasste Beschlüsse.</w:t>
      </w:r>
    </w:p>
    <w:p w:rsidR="00CC7B02" w:rsidRPr="00CC7B02" w:rsidRDefault="00CC7B02" w:rsidP="00CC7B02">
      <w:pPr>
        <w:pStyle w:val="NurText"/>
        <w:rPr>
          <w:rFonts w:ascii="Times New Roman" w:hAnsi="Times New Roman" w:cs="Times New Roman"/>
          <w:sz w:val="24"/>
          <w:szCs w:val="24"/>
        </w:rPr>
      </w:pPr>
    </w:p>
    <w:p w:rsidR="00CC7B02" w:rsidRPr="00CC7B02" w:rsidRDefault="00CC7B02" w:rsidP="00CC7B02">
      <w:pPr>
        <w:pStyle w:val="NurText"/>
        <w:rPr>
          <w:rFonts w:ascii="Times New Roman" w:hAnsi="Times New Roman" w:cs="Times New Roman"/>
          <w:b/>
          <w:sz w:val="24"/>
          <w:szCs w:val="24"/>
        </w:rPr>
      </w:pPr>
      <w:r w:rsidRPr="00CC7B02">
        <w:rPr>
          <w:rFonts w:ascii="Times New Roman" w:hAnsi="Times New Roman" w:cs="Times New Roman"/>
          <w:b/>
          <w:sz w:val="24"/>
          <w:szCs w:val="24"/>
        </w:rPr>
        <w:t>Ab Erkennen der Pflicht zur Räumung ist der Mieter verpflichtet, sich um Ersatzwohnraum zu kümmern</w:t>
      </w:r>
    </w:p>
    <w:p w:rsidR="00CC7B02" w:rsidRPr="00CC7B02" w:rsidRDefault="00CC7B02" w:rsidP="00CC7B02">
      <w:pPr>
        <w:pStyle w:val="NurText"/>
        <w:rPr>
          <w:rFonts w:ascii="Times New Roman" w:hAnsi="Times New Roman" w:cs="Times New Roman"/>
          <w:sz w:val="24"/>
          <w:szCs w:val="24"/>
        </w:rPr>
      </w:pPr>
      <w:r w:rsidRPr="00CC7B02">
        <w:rPr>
          <w:rFonts w:ascii="Times New Roman" w:hAnsi="Times New Roman" w:cs="Times New Roman"/>
          <w:sz w:val="24"/>
          <w:szCs w:val="24"/>
        </w:rPr>
        <w:t xml:space="preserve">Das </w:t>
      </w:r>
      <w:r w:rsidRPr="00CC7B02">
        <w:rPr>
          <w:rFonts w:ascii="Times New Roman" w:hAnsi="Times New Roman" w:cs="Times New Roman"/>
          <w:b/>
          <w:sz w:val="24"/>
          <w:szCs w:val="24"/>
        </w:rPr>
        <w:t>Oberlandesgericht Brandenburg</w:t>
      </w:r>
      <w:r w:rsidRPr="00CC7B02">
        <w:rPr>
          <w:rFonts w:ascii="Times New Roman" w:hAnsi="Times New Roman" w:cs="Times New Roman"/>
          <w:sz w:val="24"/>
          <w:szCs w:val="24"/>
        </w:rPr>
        <w:t xml:space="preserve"> hat mit Beschluss vom 1.</w:t>
      </w:r>
      <w:r>
        <w:rPr>
          <w:rFonts w:ascii="Times New Roman" w:hAnsi="Times New Roman" w:cs="Times New Roman"/>
          <w:sz w:val="24"/>
          <w:szCs w:val="24"/>
        </w:rPr>
        <w:t>6.2021 folgendes festgestellt: D</w:t>
      </w:r>
      <w:r w:rsidRPr="00CC7B02">
        <w:rPr>
          <w:rFonts w:ascii="Times New Roman" w:hAnsi="Times New Roman" w:cs="Times New Roman"/>
          <w:sz w:val="24"/>
          <w:szCs w:val="24"/>
        </w:rPr>
        <w:t xml:space="preserve">ie Entscheidung über die </w:t>
      </w:r>
      <w:r w:rsidRPr="00CC7B02">
        <w:rPr>
          <w:rFonts w:ascii="Times New Roman" w:hAnsi="Times New Roman" w:cs="Times New Roman"/>
          <w:sz w:val="24"/>
          <w:szCs w:val="24"/>
        </w:rPr>
        <w:t>Bewilligung einer Räumung</w:t>
      </w:r>
      <w:r w:rsidR="0034301F">
        <w:rPr>
          <w:rFonts w:ascii="Times New Roman" w:hAnsi="Times New Roman" w:cs="Times New Roman"/>
          <w:sz w:val="24"/>
          <w:szCs w:val="24"/>
        </w:rPr>
        <w:t>s</w:t>
      </w:r>
      <w:r w:rsidRPr="00CC7B02">
        <w:rPr>
          <w:rFonts w:ascii="Times New Roman" w:hAnsi="Times New Roman" w:cs="Times New Roman"/>
          <w:sz w:val="24"/>
          <w:szCs w:val="24"/>
        </w:rPr>
        <w:t xml:space="preserve">frist und über deren Länge stehen im </w:t>
      </w:r>
      <w:r w:rsidR="0034301F" w:rsidRPr="00CC7B02">
        <w:rPr>
          <w:rFonts w:ascii="Times New Roman" w:hAnsi="Times New Roman" w:cs="Times New Roman"/>
          <w:sz w:val="24"/>
          <w:szCs w:val="24"/>
        </w:rPr>
        <w:t>pflichtgemäßen</w:t>
      </w:r>
      <w:r w:rsidRPr="00CC7B02">
        <w:rPr>
          <w:rFonts w:ascii="Times New Roman" w:hAnsi="Times New Roman" w:cs="Times New Roman"/>
          <w:sz w:val="24"/>
          <w:szCs w:val="24"/>
        </w:rPr>
        <w:t xml:space="preserve"> Ermessen des Gerichts. Macht der Schuldner geltend, es sei ihm nicht möglich, bis zur voraussichtlichen Zwangsräumung durch den Gläubiger eine angemessene Ersatzwohnung zu finden, muss der Schuldner grundsätzlich substantiiert darlegen und gegebenenfalls nachweisen, dass er seine Obliegenheiten zur Ersatzwohnraumsuche erfüllt hat. Eine solche Obliegenheit besteht für den Schuldner spätestens dann, wenn er bei Anwendung objektiver Maßstäbe erkennen kann, dass eine Klageverteidigung im Räumungsverfahren nicht erfolgsversprechend ist. Trotz Corona Pandemie ist davon auszugehen, dass innerhalb eines Zeitraums von fünf Monaten ein Ersatzwohnraum gefunden werden kann. </w:t>
      </w:r>
    </w:p>
    <w:p w:rsidR="00CC7B02" w:rsidRPr="00CC7B02" w:rsidRDefault="00CC7B02" w:rsidP="00CC7B02">
      <w:pPr>
        <w:pStyle w:val="NurText"/>
        <w:rPr>
          <w:rFonts w:ascii="Times New Roman" w:hAnsi="Times New Roman" w:cs="Times New Roman"/>
          <w:sz w:val="24"/>
          <w:szCs w:val="24"/>
        </w:rPr>
      </w:pPr>
    </w:p>
    <w:p w:rsidR="00CC7B02" w:rsidRPr="00CC7B02" w:rsidRDefault="00CC7B02" w:rsidP="00CC7B02">
      <w:pPr>
        <w:pStyle w:val="NurText"/>
        <w:rPr>
          <w:rFonts w:ascii="Times New Roman" w:hAnsi="Times New Roman" w:cs="Times New Roman"/>
          <w:b/>
          <w:sz w:val="24"/>
          <w:szCs w:val="24"/>
        </w:rPr>
      </w:pPr>
      <w:r w:rsidRPr="00CC7B02">
        <w:rPr>
          <w:rFonts w:ascii="Times New Roman" w:hAnsi="Times New Roman" w:cs="Times New Roman"/>
          <w:b/>
          <w:sz w:val="24"/>
          <w:szCs w:val="24"/>
        </w:rPr>
        <w:t>Zugehörigkeit zu einer COVID-19 Risikogruppe bedeutet nicht automatisch Räumungsschutz</w:t>
      </w:r>
    </w:p>
    <w:p w:rsidR="00CC7B02" w:rsidRPr="00CC7B02" w:rsidRDefault="00CC7B02" w:rsidP="00CC7B02">
      <w:pPr>
        <w:pStyle w:val="NurText"/>
        <w:rPr>
          <w:rFonts w:ascii="Times New Roman" w:hAnsi="Times New Roman" w:cs="Times New Roman"/>
          <w:sz w:val="24"/>
          <w:szCs w:val="24"/>
        </w:rPr>
      </w:pPr>
    </w:p>
    <w:p w:rsidR="00CC7B02" w:rsidRDefault="00CC7B02" w:rsidP="00CC7B02">
      <w:pPr>
        <w:pStyle w:val="NurText"/>
        <w:rPr>
          <w:rFonts w:ascii="Times New Roman" w:hAnsi="Times New Roman" w:cs="Times New Roman"/>
          <w:sz w:val="24"/>
          <w:szCs w:val="24"/>
        </w:rPr>
      </w:pPr>
      <w:r w:rsidRPr="00CC7B02">
        <w:rPr>
          <w:rFonts w:ascii="Times New Roman" w:hAnsi="Times New Roman" w:cs="Times New Roman"/>
          <w:sz w:val="24"/>
          <w:szCs w:val="24"/>
        </w:rPr>
        <w:t xml:space="preserve">Das </w:t>
      </w:r>
      <w:r w:rsidRPr="00CC7B02">
        <w:rPr>
          <w:rFonts w:ascii="Times New Roman" w:hAnsi="Times New Roman" w:cs="Times New Roman"/>
          <w:b/>
          <w:sz w:val="24"/>
          <w:szCs w:val="24"/>
        </w:rPr>
        <w:t>Landgericht München I</w:t>
      </w:r>
      <w:r w:rsidRPr="00CC7B02">
        <w:rPr>
          <w:rFonts w:ascii="Times New Roman" w:hAnsi="Times New Roman" w:cs="Times New Roman"/>
          <w:sz w:val="24"/>
          <w:szCs w:val="24"/>
        </w:rPr>
        <w:t xml:space="preserve"> hat mit Beschluss vom 10.2.2021 festgestellt, dass die pauschale Behauptung einer Ansteckungsgefahr Räumungsschutz im Sinne des Paragraphen 765a ZPO nicht rechtfertigen kann. Selbst eine konkrete Gefährdung der beruflichen Existenz des Schuldners kann in der Regel nicht zu einer vorläufigen Einstellung der Zwangsvollstreckung führen. Anzuwenden ist Paragraph 765a  ZPO nur in besonders gelagerten Ausnahmefällen, nämlich nur dann, wenn im Einzelfall die drohende Vollstreckungsmaßnahmen und das Vorgehen des Gläubigers zu einem schlechtenhin untragbaren Ergebnis führen würde. Selbst eine konkrete Gefährdung der beruflichen Existenz kann im Regelfall nicht zu einer vorläufigen Einstellung der Vollstreckung führen. Soweit sich der Mieter darauf beruft, im Hinblick auf die derzeit bestehende Pandemie zur Risikogruppe zu gehören, kann dies zu dessen Gunsten vorliegend als wahr unterstellt werden. Die pauschale Behauptung einer Ansteckungsgefahr rechtfertigt den Räumungsschutz nicht, </w:t>
      </w:r>
      <w:r w:rsidRPr="00CC7B02">
        <w:rPr>
          <w:rFonts w:ascii="Times New Roman" w:hAnsi="Times New Roman" w:cs="Times New Roman"/>
          <w:sz w:val="24"/>
          <w:szCs w:val="24"/>
        </w:rPr>
        <w:lastRenderedPageBreak/>
        <w:t xml:space="preserve">zumal ein Umzug auch unter Einhaltung der Hygieneregeln und Abstandsregelungen stattfinden kann. </w:t>
      </w:r>
    </w:p>
    <w:p w:rsidR="001D3B3E" w:rsidRPr="00CC7B02" w:rsidRDefault="001D3B3E" w:rsidP="00CC7B02">
      <w:pPr>
        <w:pStyle w:val="NurText"/>
        <w:rPr>
          <w:rFonts w:ascii="Times New Roman" w:hAnsi="Times New Roman" w:cs="Times New Roman"/>
          <w:sz w:val="24"/>
          <w:szCs w:val="24"/>
        </w:rPr>
      </w:pPr>
    </w:p>
    <w:tbl>
      <w:tblPr>
        <w:tblW w:w="5000" w:type="pct"/>
        <w:jc w:val="center"/>
        <w:tblCellMar>
          <w:left w:w="0" w:type="dxa"/>
          <w:right w:w="0" w:type="dxa"/>
        </w:tblCellMar>
        <w:tblLook w:val="04A0" w:firstRow="1" w:lastRow="0" w:firstColumn="1" w:lastColumn="0" w:noHBand="0" w:noVBand="1"/>
      </w:tblPr>
      <w:tblGrid>
        <w:gridCol w:w="4182"/>
      </w:tblGrid>
      <w:tr w:rsidR="00CC7B02" w:rsidRPr="001D3B3E" w:rsidTr="00CC7B02">
        <w:trPr>
          <w:jc w:val="center"/>
        </w:trPr>
        <w:tc>
          <w:tcPr>
            <w:tcW w:w="0" w:type="auto"/>
            <w:vAlign w:val="center"/>
            <w:hideMark/>
          </w:tcPr>
          <w:p w:rsidR="00CC7B02" w:rsidRPr="001D3B3E" w:rsidRDefault="00CC7B02" w:rsidP="001D3B3E">
            <w:pPr>
              <w:pStyle w:val="NurText"/>
              <w:rPr>
                <w:rFonts w:ascii="Times New Roman" w:hAnsi="Times New Roman" w:cs="Times New Roman"/>
                <w:b/>
                <w:sz w:val="24"/>
                <w:szCs w:val="24"/>
              </w:rPr>
            </w:pPr>
            <w:r w:rsidRPr="001D3B3E">
              <w:rPr>
                <w:rFonts w:ascii="Times New Roman" w:hAnsi="Times New Roman" w:cs="Times New Roman"/>
                <w:b/>
                <w:sz w:val="24"/>
                <w:szCs w:val="24"/>
              </w:rPr>
              <w:t xml:space="preserve">Mieterabfindungen können Herstellungskosten sein </w:t>
            </w:r>
          </w:p>
        </w:tc>
      </w:tr>
      <w:tr w:rsidR="00CC7B02" w:rsidRPr="001D3B3E" w:rsidTr="00CC7B02">
        <w:tblPrEx>
          <w:jc w:val="left"/>
        </w:tblPrEx>
        <w:trPr>
          <w:trHeight w:val="120"/>
        </w:trPr>
        <w:tc>
          <w:tcPr>
            <w:tcW w:w="5000" w:type="pct"/>
            <w:vAlign w:val="center"/>
            <w:hideMark/>
          </w:tcPr>
          <w:p w:rsidR="00CC7B02" w:rsidRPr="001D3B3E" w:rsidRDefault="00CC7B02" w:rsidP="001D3B3E">
            <w:pPr>
              <w:pStyle w:val="NurText"/>
              <w:rPr>
                <w:rFonts w:ascii="Times New Roman" w:hAnsi="Times New Roman" w:cs="Times New Roman"/>
                <w:b/>
                <w:sz w:val="24"/>
                <w:szCs w:val="24"/>
              </w:rPr>
            </w:pPr>
          </w:p>
        </w:tc>
      </w:tr>
    </w:tbl>
    <w:p w:rsidR="00CC7B02" w:rsidRDefault="00CC7B02" w:rsidP="00CC7B02">
      <w:pPr>
        <w:rPr>
          <w:rFonts w:ascii="unset" w:eastAsia="Times New Roman" w:hAnsi="unset"/>
          <w:vanish/>
          <w:sz w:val="24"/>
          <w:szCs w:val="24"/>
        </w:rPr>
      </w:pPr>
    </w:p>
    <w:tbl>
      <w:tblPr>
        <w:tblW w:w="5000" w:type="pct"/>
        <w:jc w:val="center"/>
        <w:tblCellMar>
          <w:left w:w="0" w:type="dxa"/>
          <w:right w:w="0" w:type="dxa"/>
        </w:tblCellMar>
        <w:tblLook w:val="04A0" w:firstRow="1" w:lastRow="0" w:firstColumn="1" w:lastColumn="0" w:noHBand="0" w:noVBand="1"/>
      </w:tblPr>
      <w:tblGrid>
        <w:gridCol w:w="4182"/>
      </w:tblGrid>
      <w:tr w:rsidR="00CC7B02" w:rsidRPr="001D3B3E" w:rsidTr="00CC7B02">
        <w:trPr>
          <w:jc w:val="center"/>
        </w:trPr>
        <w:tc>
          <w:tcPr>
            <w:tcW w:w="0" w:type="auto"/>
            <w:vAlign w:val="center"/>
            <w:hideMark/>
          </w:tcPr>
          <w:p w:rsidR="00CC7B02" w:rsidRDefault="001D3B3E" w:rsidP="001D3B3E">
            <w:pPr>
              <w:pStyle w:val="NurText"/>
              <w:rPr>
                <w:rFonts w:ascii="Times New Roman" w:hAnsi="Times New Roman" w:cs="Times New Roman"/>
                <w:sz w:val="24"/>
                <w:szCs w:val="24"/>
              </w:rPr>
            </w:pPr>
            <w:r>
              <w:rPr>
                <w:rFonts w:ascii="Times New Roman" w:hAnsi="Times New Roman" w:cs="Times New Roman"/>
                <w:sz w:val="24"/>
                <w:szCs w:val="24"/>
              </w:rPr>
              <w:t xml:space="preserve">Das Finanzgericht Münster hat am 12.11.2021 entschieden, dass </w:t>
            </w:r>
            <w:r w:rsidR="00CC7B02" w:rsidRPr="001D3B3E">
              <w:rPr>
                <w:rFonts w:ascii="Times New Roman" w:hAnsi="Times New Roman" w:cs="Times New Roman"/>
                <w:sz w:val="24"/>
                <w:szCs w:val="24"/>
              </w:rPr>
              <w:t>Abfindungen, die an Mieter für die vorzeitige Räumung der Wohnungen zum Zweck der Durchführung von Renovierungsmaßnahmen gezahlt werden, zu anschaffungsnahem Herstellungsaufwand</w:t>
            </w:r>
            <w:r>
              <w:rPr>
                <w:rFonts w:ascii="Times New Roman" w:hAnsi="Times New Roman" w:cs="Times New Roman"/>
                <w:sz w:val="24"/>
                <w:szCs w:val="24"/>
              </w:rPr>
              <w:t xml:space="preserve"> führen können.</w:t>
            </w:r>
            <w:r w:rsidR="00CC7B02" w:rsidRPr="001D3B3E">
              <w:rPr>
                <w:rFonts w:ascii="Times New Roman" w:hAnsi="Times New Roman" w:cs="Times New Roman"/>
                <w:sz w:val="24"/>
                <w:szCs w:val="24"/>
              </w:rPr>
              <w:t xml:space="preserve"> Es genüge, dass die Abfindungen unmittelbar durch die bauliche Maßnahme veranlasst seien. Das </w:t>
            </w:r>
            <w:r>
              <w:rPr>
                <w:rFonts w:ascii="Times New Roman" w:hAnsi="Times New Roman" w:cs="Times New Roman"/>
                <w:sz w:val="24"/>
                <w:szCs w:val="24"/>
              </w:rPr>
              <w:t>Finanzgericht</w:t>
            </w:r>
            <w:r w:rsidR="00CC7B02" w:rsidRPr="001D3B3E">
              <w:rPr>
                <w:rFonts w:ascii="Times New Roman" w:hAnsi="Times New Roman" w:cs="Times New Roman"/>
                <w:sz w:val="24"/>
                <w:szCs w:val="24"/>
              </w:rPr>
              <w:t xml:space="preserve"> hat die Revision zum Bundesfinanzhof zugelassen.</w:t>
            </w:r>
          </w:p>
          <w:p w:rsidR="007357BF" w:rsidRPr="001D3B3E" w:rsidRDefault="007357BF" w:rsidP="001D3B3E">
            <w:pPr>
              <w:pStyle w:val="NurText"/>
              <w:rPr>
                <w:rFonts w:ascii="Times New Roman" w:hAnsi="Times New Roman" w:cs="Times New Roman"/>
                <w:sz w:val="24"/>
                <w:szCs w:val="24"/>
              </w:rPr>
            </w:pPr>
          </w:p>
        </w:tc>
      </w:tr>
    </w:tbl>
    <w:p w:rsidR="0064145A" w:rsidRPr="007357BF" w:rsidRDefault="0064145A" w:rsidP="007357BF">
      <w:pPr>
        <w:pStyle w:val="NurText"/>
        <w:rPr>
          <w:rFonts w:ascii="Times New Roman" w:hAnsi="Times New Roman" w:cs="Times New Roman"/>
          <w:b/>
          <w:sz w:val="24"/>
          <w:szCs w:val="24"/>
        </w:rPr>
      </w:pPr>
      <w:r w:rsidRPr="007357BF">
        <w:rPr>
          <w:rFonts w:ascii="Times New Roman" w:hAnsi="Times New Roman" w:cs="Times New Roman"/>
          <w:b/>
          <w:sz w:val="24"/>
          <w:szCs w:val="24"/>
        </w:rPr>
        <w:t xml:space="preserve">Mieter </w:t>
      </w:r>
      <w:r w:rsidR="007357BF">
        <w:rPr>
          <w:rFonts w:ascii="Times New Roman" w:hAnsi="Times New Roman" w:cs="Times New Roman"/>
          <w:b/>
          <w:sz w:val="24"/>
          <w:szCs w:val="24"/>
        </w:rPr>
        <w:t>tragen</w:t>
      </w:r>
      <w:r w:rsidRPr="007357BF">
        <w:rPr>
          <w:rFonts w:ascii="Times New Roman" w:hAnsi="Times New Roman" w:cs="Times New Roman"/>
          <w:b/>
          <w:sz w:val="24"/>
          <w:szCs w:val="24"/>
        </w:rPr>
        <w:t xml:space="preserve"> Kosten für Baumfällarbeiten </w:t>
      </w:r>
    </w:p>
    <w:p w:rsidR="00D37A5A" w:rsidRDefault="007357BF" w:rsidP="00DC3E06">
      <w:pPr>
        <w:pStyle w:val="StandardWeb"/>
      </w:pPr>
      <w:r w:rsidRPr="007357BF">
        <w:t xml:space="preserve">Der </w:t>
      </w:r>
      <w:r w:rsidRPr="007357BF">
        <w:rPr>
          <w:b/>
        </w:rPr>
        <w:t>BGH</w:t>
      </w:r>
      <w:r w:rsidRPr="007357BF">
        <w:t xml:space="preserve"> hat mit Urteil vom 10.11.2021 entschieden, dass der Vermieter, der einen morschen Baum fällen lässt, die Kosten grundsätzlich auf die Mieter umlegen darf </w:t>
      </w:r>
      <w:r w:rsidR="0064145A">
        <w:t>Die For</w:t>
      </w:r>
      <w:r w:rsidR="0064145A">
        <w:softHyphen/>
        <w:t>mu</w:t>
      </w:r>
      <w:r w:rsidR="0064145A">
        <w:softHyphen/>
        <w:t>lie</w:t>
      </w:r>
      <w:r w:rsidR="0064145A">
        <w:softHyphen/>
        <w:t>rung "Er</w:t>
      </w:r>
      <w:r w:rsidR="0064145A">
        <w:softHyphen/>
        <w:t>neue</w:t>
      </w:r>
      <w:r w:rsidR="0064145A">
        <w:softHyphen/>
        <w:t>rung von Pflan</w:t>
      </w:r>
      <w:r w:rsidR="0064145A">
        <w:softHyphen/>
        <w:t>zen und Ge</w:t>
      </w:r>
      <w:r w:rsidR="0064145A">
        <w:softHyphen/>
        <w:t>höl</w:t>
      </w:r>
      <w:r w:rsidR="0064145A">
        <w:softHyphen/>
        <w:t>zen" in der Be</w:t>
      </w:r>
      <w:r w:rsidR="0064145A">
        <w:softHyphen/>
        <w:t>triebs</w:t>
      </w:r>
      <w:r w:rsidR="0064145A">
        <w:softHyphen/>
        <w:t>kos</w:t>
      </w:r>
      <w:r w:rsidR="0064145A">
        <w:softHyphen/>
        <w:t>ten</w:t>
      </w:r>
      <w:r w:rsidR="0064145A">
        <w:softHyphen/>
        <w:t>ver</w:t>
      </w:r>
      <w:r w:rsidR="0064145A">
        <w:softHyphen/>
        <w:t>ord</w:t>
      </w:r>
      <w:r w:rsidR="0064145A">
        <w:softHyphen/>
        <w:t>nung um</w:t>
      </w:r>
      <w:r w:rsidR="0064145A">
        <w:softHyphen/>
        <w:t>fas</w:t>
      </w:r>
      <w:r w:rsidR="0064145A">
        <w:softHyphen/>
        <w:t>se auch Baum</w:t>
      </w:r>
      <w:r w:rsidR="0064145A">
        <w:softHyphen/>
        <w:t>fäll</w:t>
      </w:r>
      <w:r w:rsidR="0064145A">
        <w:softHyphen/>
        <w:t>ar</w:t>
      </w:r>
      <w:r w:rsidR="0064145A">
        <w:softHyphen/>
        <w:t>bei</w:t>
      </w:r>
      <w:r w:rsidR="0064145A">
        <w:softHyphen/>
        <w:t>ten. Die er</w:t>
      </w:r>
      <w:r w:rsidR="0064145A">
        <w:softHyphen/>
        <w:t>for</w:t>
      </w:r>
      <w:r w:rsidR="0064145A">
        <w:softHyphen/>
        <w:t>der</w:t>
      </w:r>
      <w:r w:rsidR="0064145A">
        <w:softHyphen/>
        <w:t>li</w:t>
      </w:r>
      <w:r w:rsidR="0064145A">
        <w:softHyphen/>
        <w:t>che Be</w:t>
      </w:r>
      <w:r w:rsidR="0064145A">
        <w:softHyphen/>
        <w:t>sei</w:t>
      </w:r>
      <w:r w:rsidR="0064145A">
        <w:softHyphen/>
        <w:t>ti</w:t>
      </w:r>
      <w:r w:rsidR="0064145A">
        <w:softHyphen/>
        <w:t>gung eines Bau</w:t>
      </w:r>
      <w:r w:rsidR="0064145A">
        <w:softHyphen/>
        <w:t>mes sei für den Mie</w:t>
      </w:r>
      <w:r w:rsidR="0064145A">
        <w:softHyphen/>
        <w:t>ter dar</w:t>
      </w:r>
      <w:r w:rsidR="0064145A">
        <w:softHyphen/>
        <w:t>über hin</w:t>
      </w:r>
      <w:r w:rsidR="0064145A">
        <w:softHyphen/>
        <w:t>aus kein völ</w:t>
      </w:r>
      <w:r w:rsidR="0064145A">
        <w:softHyphen/>
        <w:t>lig un</w:t>
      </w:r>
      <w:r w:rsidR="0064145A">
        <w:softHyphen/>
        <w:t>er</w:t>
      </w:r>
      <w:r w:rsidR="0064145A">
        <w:softHyphen/>
        <w:t>war</w:t>
      </w:r>
      <w:r w:rsidR="0064145A">
        <w:softHyphen/>
        <w:t>te</w:t>
      </w:r>
      <w:r w:rsidR="0064145A">
        <w:softHyphen/>
        <w:t>tes Er</w:t>
      </w:r>
      <w:r w:rsidR="0064145A">
        <w:softHyphen/>
        <w:t>eig</w:t>
      </w:r>
      <w:r w:rsidR="0064145A">
        <w:softHyphen/>
        <w:t>nis.</w:t>
      </w:r>
      <w:r>
        <w:t xml:space="preserve"> </w:t>
      </w:r>
      <w:r w:rsidR="0064145A">
        <w:t>Dem Urteil zufolge kann hier außerdem von laufenden Kosten gesprochen werden – auch wenn nicht jedes Jahr ein Baum gefällt werde. Denn der Gartenpflege seien "längere, nicht sicher vorherbestimmbare Zeitintervalle immanent". Die Beseitigung eines Baumes stelle für den Mieter kein völlig unerwartetes Ereignis dar.</w:t>
      </w:r>
    </w:p>
    <w:p w:rsidR="0034301F" w:rsidRDefault="0034301F" w:rsidP="00DC3E06">
      <w:pPr>
        <w:pStyle w:val="StandardWeb"/>
      </w:pPr>
    </w:p>
    <w:p w:rsidR="0034301F" w:rsidRDefault="0034301F" w:rsidP="00DC3E06">
      <w:pPr>
        <w:pStyle w:val="StandardWeb"/>
      </w:pPr>
    </w:p>
    <w:p w:rsidR="0034301F" w:rsidRDefault="0034301F" w:rsidP="00DC3E06">
      <w:pPr>
        <w:pStyle w:val="StandardWeb"/>
      </w:pPr>
    </w:p>
    <w:p w:rsidR="0034301F" w:rsidRDefault="0034301F" w:rsidP="00DC3E06">
      <w:pPr>
        <w:pStyle w:val="StandardWeb"/>
      </w:pPr>
    </w:p>
    <w:p w:rsidR="0034301F" w:rsidRDefault="0034301F" w:rsidP="00DC3E06">
      <w:pPr>
        <w:pStyle w:val="StandardWeb"/>
      </w:pPr>
    </w:p>
    <w:p w:rsidR="007C427B" w:rsidRPr="00A2710A" w:rsidRDefault="00655F43" w:rsidP="00F16BD1">
      <w:pPr>
        <w:pStyle w:val="KeinLeerraum"/>
        <w:jc w:val="both"/>
        <w:rPr>
          <w:rFonts w:cs="Times New Roman"/>
        </w:rPr>
      </w:pPr>
      <w:bookmarkStart w:id="0" w:name="_GoBack"/>
      <w:bookmarkEnd w:id="0"/>
      <w:r w:rsidRPr="00A2710A">
        <w:rPr>
          <w:rFonts w:cs="Times New Roman"/>
        </w:rPr>
        <w:t xml:space="preserve">Verpflichtet. Verpflichtet. verpflichtet. zum Ersatz der hieraus entstandenen Schäden verpflichtet. </w:t>
      </w:r>
      <w:r w:rsidR="00422D09" w:rsidRPr="00A2710A">
        <w:rPr>
          <w:noProof/>
          <w:lang w:eastAsia="de-DE"/>
        </w:rPr>
        <mc:AlternateContent>
          <mc:Choice Requires="wps">
            <w:drawing>
              <wp:anchor distT="0" distB="0" distL="114300" distR="114300" simplePos="0" relativeHeight="251662848" behindDoc="0" locked="0" layoutInCell="1" allowOverlap="1" wp14:anchorId="16665136" wp14:editId="6E463073">
                <wp:simplePos x="0" y="0"/>
                <wp:positionH relativeFrom="column">
                  <wp:posOffset>-18161</wp:posOffset>
                </wp:positionH>
                <wp:positionV relativeFrom="paragraph">
                  <wp:posOffset>31191</wp:posOffset>
                </wp:positionV>
                <wp:extent cx="2660650" cy="2487168"/>
                <wp:effectExtent l="0" t="0" r="25400" b="2794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2487168"/>
                        </a:xfrm>
                        <a:prstGeom prst="rect">
                          <a:avLst/>
                        </a:prstGeom>
                        <a:solidFill>
                          <a:srgbClr val="FFFFFF"/>
                        </a:solidFill>
                        <a:ln w="9525">
                          <a:solidFill>
                            <a:srgbClr val="000000"/>
                          </a:solidFill>
                          <a:miter lim="800000"/>
                          <a:headEnd/>
                          <a:tailEnd/>
                        </a:ln>
                      </wps:spPr>
                      <wps:txbx>
                        <w:txbxContent>
                          <w:p w:rsidR="001E5344" w:rsidRDefault="001E5344" w:rsidP="001E5344">
                            <w:pPr>
                              <w:spacing w:after="0" w:line="240" w:lineRule="auto"/>
                              <w:jc w:val="center"/>
                              <w:rPr>
                                <w:rFonts w:ascii="Copperplate33BC" w:hAnsi="Copperplate33BC"/>
                              </w:rPr>
                            </w:pPr>
                            <w:r>
                              <w:rPr>
                                <w:rFonts w:ascii="Copperplate33BC" w:hAnsi="Copperplate33BC"/>
                              </w:rPr>
                              <w:t>Luithlen  &amp;  v. Stackelberg</w:t>
                            </w:r>
                          </w:p>
                          <w:p w:rsidR="001E5344" w:rsidRDefault="001E5344" w:rsidP="001E5344">
                            <w:pPr>
                              <w:spacing w:after="0" w:line="240" w:lineRule="auto"/>
                              <w:jc w:val="center"/>
                              <w:rPr>
                                <w:rFonts w:ascii="Copperplate32BC" w:hAnsi="Copperplate32BC"/>
                                <w:sz w:val="20"/>
                              </w:rPr>
                            </w:pPr>
                            <w:r w:rsidRPr="00C56C01">
                              <w:rPr>
                                <w:rFonts w:ascii="Copperplate32BC" w:hAnsi="Copperplate32BC"/>
                                <w:sz w:val="20"/>
                              </w:rPr>
                              <w:t>Rechtsanwälte</w:t>
                            </w:r>
                          </w:p>
                          <w:p w:rsidR="00471137" w:rsidRPr="00C56C01" w:rsidRDefault="00471137" w:rsidP="001E5344">
                            <w:pPr>
                              <w:spacing w:after="0" w:line="240" w:lineRule="auto"/>
                              <w:jc w:val="center"/>
                              <w:rPr>
                                <w:rFonts w:ascii="Copperplate32BC" w:hAnsi="Copperplate32BC"/>
                                <w:sz w:val="20"/>
                              </w:rPr>
                            </w:pPr>
                          </w:p>
                          <w:p w:rsidR="001E5344" w:rsidRPr="00C56C01" w:rsidRDefault="001E5344" w:rsidP="001E5344">
                            <w:pPr>
                              <w:spacing w:after="0" w:line="240" w:lineRule="auto"/>
                              <w:rPr>
                                <w:rFonts w:ascii="Copperplate32BC" w:hAnsi="Copperplate32BC"/>
                                <w:sz w:val="16"/>
                              </w:rPr>
                            </w:pPr>
                          </w:p>
                          <w:p w:rsidR="001E5344" w:rsidRPr="00687B22" w:rsidRDefault="001E5344" w:rsidP="001E5344">
                            <w:pPr>
                              <w:spacing w:after="0" w:line="120" w:lineRule="exact"/>
                              <w:rPr>
                                <w:rFonts w:cs="Times New Roman"/>
                                <w:sz w:val="16"/>
                              </w:rPr>
                            </w:pPr>
                            <w:r w:rsidRPr="00687B22">
                              <w:rPr>
                                <w:rFonts w:cs="Times New Roman"/>
                                <w:sz w:val="16"/>
                              </w:rPr>
                              <w:t>Dr. Jens Becker Platen</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Sozialrecht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Michaela Schmidt-Eberth</w:t>
                            </w:r>
                          </w:p>
                          <w:p w:rsidR="001E5344" w:rsidRDefault="001E5344" w:rsidP="001E5344">
                            <w:pPr>
                              <w:spacing w:after="0" w:line="120" w:lineRule="exact"/>
                              <w:rPr>
                                <w:rFonts w:cs="Times New Roman"/>
                                <w:sz w:val="12"/>
                              </w:rPr>
                            </w:pPr>
                            <w:r w:rsidRPr="00687B22">
                              <w:rPr>
                                <w:rFonts w:cs="Times New Roman"/>
                                <w:sz w:val="12"/>
                              </w:rPr>
                              <w:t xml:space="preserve">        Rechtsanwältin, Fachanwältin für Familien- und Strafrecht, Mediatorin</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 Hopp</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Erbrecht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Heinrich Frhr. v. Stackelberg</w:t>
                            </w:r>
                          </w:p>
                          <w:p w:rsidR="001E5344"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120" w:lineRule="exact"/>
                              <w:rPr>
                                <w:rFonts w:cs="Times New Roman"/>
                                <w:sz w:val="6"/>
                              </w:rPr>
                            </w:pPr>
                          </w:p>
                          <w:p w:rsidR="001E5344" w:rsidRPr="00687B22" w:rsidRDefault="001E5344" w:rsidP="001E5344">
                            <w:pPr>
                              <w:spacing w:after="0" w:line="120" w:lineRule="exact"/>
                              <w:rPr>
                                <w:rFonts w:cs="Times New Roman"/>
                              </w:rPr>
                            </w:pPr>
                            <w:r w:rsidRPr="00687B22">
                              <w:rPr>
                                <w:rFonts w:cs="Times New Roman"/>
                                <w:sz w:val="16"/>
                              </w:rPr>
                              <w:t>Thomas Luithlen</w:t>
                            </w:r>
                          </w:p>
                          <w:p w:rsidR="001E5344" w:rsidRPr="00687B22"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240" w:lineRule="auto"/>
                              <w:rPr>
                                <w:rFonts w:cs="Times New Roman"/>
                                <w:sz w:val="14"/>
                              </w:rPr>
                            </w:pPr>
                          </w:p>
                          <w:p w:rsidR="001E5344" w:rsidRPr="00687B22" w:rsidRDefault="001E5344" w:rsidP="001E5344">
                            <w:pPr>
                              <w:spacing w:after="0" w:line="240" w:lineRule="auto"/>
                              <w:jc w:val="center"/>
                              <w:rPr>
                                <w:rFonts w:cs="Times New Roman"/>
                                <w:sz w:val="16"/>
                              </w:rPr>
                            </w:pPr>
                            <w:r w:rsidRPr="00687B22">
                              <w:rPr>
                                <w:rFonts w:cs="Times New Roman"/>
                                <w:sz w:val="16"/>
                              </w:rPr>
                              <w:t>Karl-Lederer-Platz 13,   82538 Geretsried</w:t>
                            </w:r>
                          </w:p>
                          <w:p w:rsidR="001E5344" w:rsidRPr="00687B22" w:rsidRDefault="001E5344" w:rsidP="001E5344">
                            <w:pPr>
                              <w:spacing w:after="0" w:line="240" w:lineRule="auto"/>
                              <w:jc w:val="center"/>
                              <w:rPr>
                                <w:rFonts w:cs="Times New Roman"/>
                                <w:sz w:val="16"/>
                              </w:rPr>
                            </w:pPr>
                            <w:r w:rsidRPr="00687B22">
                              <w:rPr>
                                <w:rFonts w:cs="Times New Roman"/>
                                <w:sz w:val="16"/>
                              </w:rPr>
                              <w:t>Tel.: 08171 – 93 99 3   Fax: 08171 – 93 99 50</w:t>
                            </w:r>
                          </w:p>
                          <w:p w:rsidR="001E5344" w:rsidRPr="00687B22" w:rsidRDefault="001E5344" w:rsidP="001E5344">
                            <w:pPr>
                              <w:spacing w:after="0" w:line="240" w:lineRule="auto"/>
                              <w:jc w:val="center"/>
                              <w:rPr>
                                <w:rFonts w:cs="Times New Roman"/>
                                <w:sz w:val="16"/>
                              </w:rPr>
                            </w:pPr>
                            <w:r w:rsidRPr="00687B22">
                              <w:rPr>
                                <w:rFonts w:cs="Times New Roman"/>
                                <w:sz w:val="16"/>
                              </w:rPr>
                              <w:t>www.luithlen-stackelberg.de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65136" id="_x0000_s1027" type="#_x0000_t202" style="position:absolute;left:0;text-align:left;margin-left:-1.45pt;margin-top:2.45pt;width:209.5pt;height:195.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">
                <v:textbox>
                  <w:txbxContent>
                    <w:p w:rsidR="001E5344" w:rsidRDefault="001E5344" w:rsidP="001E5344">
                      <w:pPr>
                        <w:spacing w:after="0" w:line="240" w:lineRule="auto"/>
                        <w:jc w:val="center"/>
                        <w:rPr>
                          <w:rFonts w:ascii="Copperplate33BC" w:hAnsi="Copperplate33BC"/>
                        </w:rPr>
                      </w:pPr>
                      <w:r>
                        <w:rPr>
                          <w:rFonts w:ascii="Copperplate33BC" w:hAnsi="Copperplate33BC"/>
                        </w:rPr>
                        <w:t>Luithlen  &amp;  v. Stackelberg</w:t>
                      </w:r>
                    </w:p>
                    <w:p w:rsidR="001E5344" w:rsidRDefault="001E5344" w:rsidP="001E5344">
                      <w:pPr>
                        <w:spacing w:after="0" w:line="240" w:lineRule="auto"/>
                        <w:jc w:val="center"/>
                        <w:rPr>
                          <w:rFonts w:ascii="Copperplate32BC" w:hAnsi="Copperplate32BC"/>
                          <w:sz w:val="20"/>
                        </w:rPr>
                      </w:pPr>
                      <w:r w:rsidRPr="00C56C01">
                        <w:rPr>
                          <w:rFonts w:ascii="Copperplate32BC" w:hAnsi="Copperplate32BC"/>
                          <w:sz w:val="20"/>
                        </w:rPr>
                        <w:t>Rechtsanwälte</w:t>
                      </w:r>
                    </w:p>
                    <w:p w:rsidR="00471137" w:rsidRPr="00C56C01" w:rsidRDefault="00471137" w:rsidP="001E5344">
                      <w:pPr>
                        <w:spacing w:after="0" w:line="240" w:lineRule="auto"/>
                        <w:jc w:val="center"/>
                        <w:rPr>
                          <w:rFonts w:ascii="Copperplate32BC" w:hAnsi="Copperplate32BC"/>
                          <w:sz w:val="20"/>
                        </w:rPr>
                      </w:pPr>
                    </w:p>
                    <w:p w:rsidR="001E5344" w:rsidRPr="00C56C01" w:rsidRDefault="001E5344" w:rsidP="001E5344">
                      <w:pPr>
                        <w:spacing w:after="0" w:line="240" w:lineRule="auto"/>
                        <w:rPr>
                          <w:rFonts w:ascii="Copperplate32BC" w:hAnsi="Copperplate32BC"/>
                          <w:sz w:val="16"/>
                        </w:rPr>
                      </w:pPr>
                    </w:p>
                    <w:p w:rsidR="001E5344" w:rsidRPr="00687B22" w:rsidRDefault="001E5344" w:rsidP="001E5344">
                      <w:pPr>
                        <w:spacing w:after="0" w:line="120" w:lineRule="exact"/>
                        <w:rPr>
                          <w:rFonts w:cs="Times New Roman"/>
                          <w:sz w:val="16"/>
                        </w:rPr>
                      </w:pPr>
                      <w:r w:rsidRPr="00687B22">
                        <w:rPr>
                          <w:rFonts w:cs="Times New Roman"/>
                          <w:sz w:val="16"/>
                        </w:rPr>
                        <w:t>Dr. Jens Becker Platen</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Sozialrecht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Michaela Schmidt-Eberth</w:t>
                      </w:r>
                    </w:p>
                    <w:p w:rsidR="001E5344" w:rsidRDefault="001E5344" w:rsidP="001E5344">
                      <w:pPr>
                        <w:spacing w:after="0" w:line="120" w:lineRule="exact"/>
                        <w:rPr>
                          <w:rFonts w:cs="Times New Roman"/>
                          <w:sz w:val="12"/>
                        </w:rPr>
                      </w:pPr>
                      <w:r w:rsidRPr="00687B22">
                        <w:rPr>
                          <w:rFonts w:cs="Times New Roman"/>
                          <w:sz w:val="12"/>
                        </w:rPr>
                        <w:t xml:space="preserve">        Rechtsanwältin, Fachanwältin für Familien- und Strafrecht, Mediatorin</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 Hopp</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Erbrecht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Heinrich Frhr. v. Stackelberg</w:t>
                      </w:r>
                    </w:p>
                    <w:p w:rsidR="001E5344"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120" w:lineRule="exact"/>
                        <w:rPr>
                          <w:rFonts w:cs="Times New Roman"/>
                          <w:sz w:val="6"/>
                        </w:rPr>
                      </w:pPr>
                    </w:p>
                    <w:p w:rsidR="001E5344" w:rsidRPr="00687B22" w:rsidRDefault="001E5344" w:rsidP="001E5344">
                      <w:pPr>
                        <w:spacing w:after="0" w:line="120" w:lineRule="exact"/>
                        <w:rPr>
                          <w:rFonts w:cs="Times New Roman"/>
                        </w:rPr>
                      </w:pPr>
                      <w:r w:rsidRPr="00687B22">
                        <w:rPr>
                          <w:rFonts w:cs="Times New Roman"/>
                          <w:sz w:val="16"/>
                        </w:rPr>
                        <w:t>Thomas Luithlen</w:t>
                      </w:r>
                    </w:p>
                    <w:p w:rsidR="001E5344" w:rsidRPr="00687B22"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240" w:lineRule="auto"/>
                        <w:rPr>
                          <w:rFonts w:cs="Times New Roman"/>
                          <w:sz w:val="14"/>
                        </w:rPr>
                      </w:pPr>
                    </w:p>
                    <w:p w:rsidR="001E5344" w:rsidRPr="00687B22" w:rsidRDefault="001E5344" w:rsidP="001E5344">
                      <w:pPr>
                        <w:spacing w:after="0" w:line="240" w:lineRule="auto"/>
                        <w:jc w:val="center"/>
                        <w:rPr>
                          <w:rFonts w:cs="Times New Roman"/>
                          <w:sz w:val="16"/>
                        </w:rPr>
                      </w:pPr>
                      <w:r w:rsidRPr="00687B22">
                        <w:rPr>
                          <w:rFonts w:cs="Times New Roman"/>
                          <w:sz w:val="16"/>
                        </w:rPr>
                        <w:t>Karl-Lederer-Platz 13,   82538 Geretsried</w:t>
                      </w:r>
                    </w:p>
                    <w:p w:rsidR="001E5344" w:rsidRPr="00687B22" w:rsidRDefault="001E5344" w:rsidP="001E5344">
                      <w:pPr>
                        <w:spacing w:after="0" w:line="240" w:lineRule="auto"/>
                        <w:jc w:val="center"/>
                        <w:rPr>
                          <w:rFonts w:cs="Times New Roman"/>
                          <w:sz w:val="16"/>
                        </w:rPr>
                      </w:pPr>
                      <w:r w:rsidRPr="00687B22">
                        <w:rPr>
                          <w:rFonts w:cs="Times New Roman"/>
                          <w:sz w:val="16"/>
                        </w:rPr>
                        <w:t>Tel.: 08171 – 93 99 3   Fax: 08171 – 93 99 50</w:t>
                      </w:r>
                    </w:p>
                    <w:p w:rsidR="001E5344" w:rsidRPr="00687B22" w:rsidRDefault="001E5344" w:rsidP="001E5344">
                      <w:pPr>
                        <w:spacing w:after="0" w:line="240" w:lineRule="auto"/>
                        <w:jc w:val="center"/>
                        <w:rPr>
                          <w:rFonts w:cs="Times New Roman"/>
                          <w:sz w:val="16"/>
                        </w:rPr>
                      </w:pPr>
                      <w:r w:rsidRPr="00687B22">
                        <w:rPr>
                          <w:rFonts w:cs="Times New Roman"/>
                          <w:sz w:val="16"/>
                        </w:rPr>
                        <w:t>www.luithlen-stackelberg.de</w:t>
                      </w:r>
                    </w:p>
                  </w:txbxContent>
                </v:textbox>
              </v:shape>
            </w:pict>
          </mc:Fallback>
        </mc:AlternateContent>
      </w:r>
    </w:p>
    <w:p w:rsidR="007C427B" w:rsidRPr="00A2710A" w:rsidRDefault="007C427B" w:rsidP="00F16BD1">
      <w:pPr>
        <w:pStyle w:val="KeinLeerraum"/>
        <w:jc w:val="both"/>
        <w:rPr>
          <w:rFonts w:cs="Times New Roman"/>
        </w:rPr>
      </w:pPr>
    </w:p>
    <w:p w:rsidR="007C427B" w:rsidRPr="00A2710A" w:rsidRDefault="007C427B" w:rsidP="00F16BD1">
      <w:pPr>
        <w:pStyle w:val="KeinLeerraum"/>
        <w:jc w:val="both"/>
        <w:rPr>
          <w:rFonts w:cs="Times New Roman"/>
        </w:rPr>
      </w:pPr>
    </w:p>
    <w:p w:rsidR="0041131A" w:rsidRPr="00A2710A" w:rsidRDefault="0041131A" w:rsidP="00F16BD1">
      <w:pPr>
        <w:pStyle w:val="KeinLeerraum"/>
        <w:jc w:val="both"/>
        <w:rPr>
          <w:rFonts w:cs="Times New Roman"/>
        </w:rPr>
      </w:pPr>
    </w:p>
    <w:p w:rsidR="007C427B" w:rsidRPr="00A2710A" w:rsidRDefault="007C427B" w:rsidP="00F16BD1">
      <w:pPr>
        <w:pStyle w:val="KeinLeerraum"/>
        <w:jc w:val="both"/>
        <w:rPr>
          <w:rFonts w:cs="Times New Roman"/>
        </w:rPr>
      </w:pPr>
    </w:p>
    <w:p w:rsidR="007C427B" w:rsidRPr="00A2710A" w:rsidRDefault="007C427B" w:rsidP="00F16BD1">
      <w:pPr>
        <w:pStyle w:val="KeinLeerraum"/>
        <w:jc w:val="both"/>
        <w:rPr>
          <w:rFonts w:cs="Times New Roman"/>
        </w:rPr>
      </w:pPr>
    </w:p>
    <w:p w:rsidR="007C427B" w:rsidRPr="00A2710A" w:rsidRDefault="007C427B" w:rsidP="00F16BD1">
      <w:pPr>
        <w:pStyle w:val="KeinLeerraum"/>
        <w:jc w:val="both"/>
        <w:rPr>
          <w:rFonts w:cs="Times New Roman"/>
        </w:rPr>
      </w:pPr>
    </w:p>
    <w:p w:rsidR="007C427B" w:rsidRPr="00A2710A" w:rsidRDefault="007C427B" w:rsidP="00F16BD1">
      <w:pPr>
        <w:pStyle w:val="KeinLeerraum"/>
        <w:jc w:val="both"/>
        <w:rPr>
          <w:rFonts w:cs="Times New Roman"/>
        </w:rPr>
      </w:pPr>
    </w:p>
    <w:p w:rsidR="007C427B" w:rsidRPr="00A2710A" w:rsidRDefault="007C427B" w:rsidP="00F16BD1">
      <w:pPr>
        <w:pStyle w:val="KeinLeerraum"/>
        <w:jc w:val="both"/>
        <w:rPr>
          <w:rFonts w:cs="Times New Roman"/>
        </w:rPr>
      </w:pPr>
    </w:p>
    <w:p w:rsidR="001E5344" w:rsidRPr="00A2710A" w:rsidRDefault="001E5344" w:rsidP="00F16BD1">
      <w:pPr>
        <w:pStyle w:val="KeinLeerraum"/>
        <w:jc w:val="both"/>
        <w:rPr>
          <w:rFonts w:cs="Times New Roman"/>
        </w:rPr>
      </w:pPr>
    </w:p>
    <w:sectPr w:rsidR="001E5344" w:rsidRPr="00A2710A" w:rsidSect="00107AE4">
      <w:pgSz w:w="11906" w:h="16838"/>
      <w:pgMar w:top="1417" w:right="1417" w:bottom="1134" w:left="1417" w:header="708" w:footer="708" w:gutter="0"/>
      <w:pgBorders w:offsetFrom="page">
        <w:top w:val="single" w:sz="12" w:space="24" w:color="auto"/>
        <w:left w:val="single" w:sz="12" w:space="24" w:color="auto"/>
        <w:bottom w:val="single" w:sz="12" w:space="24" w:color="auto"/>
        <w:right w:val="single" w:sz="12"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unset">
    <w:altName w:val="Times New Roman"/>
    <w:panose1 w:val="00000000000000000000"/>
    <w:charset w:val="00"/>
    <w:family w:val="roman"/>
    <w:notTrueType/>
    <w:pitch w:val="default"/>
  </w:font>
  <w:font w:name="Copperplate33BC">
    <w:altName w:val="Cambria"/>
    <w:panose1 w:val="00000500000000000000"/>
    <w:charset w:val="00"/>
    <w:family w:val="roman"/>
    <w:notTrueType/>
    <w:pitch w:val="variable"/>
    <w:sig w:usb0="00000003" w:usb1="00000000" w:usb2="00000000" w:usb3="00000000" w:csb0="00000001" w:csb1="00000000"/>
  </w:font>
  <w:font w:name="Copperplate32BC">
    <w:altName w:val="Cambria"/>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800BF"/>
    <w:multiLevelType w:val="multilevel"/>
    <w:tmpl w:val="A666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1E7C51"/>
    <w:multiLevelType w:val="hybridMultilevel"/>
    <w:tmpl w:val="8388910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510572A"/>
    <w:multiLevelType w:val="hybridMultilevel"/>
    <w:tmpl w:val="D17C2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A1E"/>
    <w:rsid w:val="0000368A"/>
    <w:rsid w:val="0000539D"/>
    <w:rsid w:val="00012FB5"/>
    <w:rsid w:val="00023589"/>
    <w:rsid w:val="00030C57"/>
    <w:rsid w:val="00036335"/>
    <w:rsid w:val="00037A29"/>
    <w:rsid w:val="00041914"/>
    <w:rsid w:val="000460E5"/>
    <w:rsid w:val="00051F36"/>
    <w:rsid w:val="00052640"/>
    <w:rsid w:val="00054710"/>
    <w:rsid w:val="00054BE3"/>
    <w:rsid w:val="000557B2"/>
    <w:rsid w:val="0005639D"/>
    <w:rsid w:val="0005726D"/>
    <w:rsid w:val="0006078E"/>
    <w:rsid w:val="0006423F"/>
    <w:rsid w:val="0006635C"/>
    <w:rsid w:val="000669C3"/>
    <w:rsid w:val="00077791"/>
    <w:rsid w:val="00081148"/>
    <w:rsid w:val="000874D5"/>
    <w:rsid w:val="00093902"/>
    <w:rsid w:val="000A022A"/>
    <w:rsid w:val="000A4194"/>
    <w:rsid w:val="000A7DE0"/>
    <w:rsid w:val="000B22A0"/>
    <w:rsid w:val="000B46AE"/>
    <w:rsid w:val="000B50DC"/>
    <w:rsid w:val="000C1705"/>
    <w:rsid w:val="000C477F"/>
    <w:rsid w:val="000C51A6"/>
    <w:rsid w:val="000C6C0A"/>
    <w:rsid w:val="000D1AA1"/>
    <w:rsid w:val="000E1FE5"/>
    <w:rsid w:val="000E41B8"/>
    <w:rsid w:val="000E5115"/>
    <w:rsid w:val="000F0CA3"/>
    <w:rsid w:val="000F1727"/>
    <w:rsid w:val="000F4FD9"/>
    <w:rsid w:val="00100EB4"/>
    <w:rsid w:val="00101E98"/>
    <w:rsid w:val="00107AE4"/>
    <w:rsid w:val="00111066"/>
    <w:rsid w:val="0011246D"/>
    <w:rsid w:val="00112CFD"/>
    <w:rsid w:val="00114F55"/>
    <w:rsid w:val="0012316C"/>
    <w:rsid w:val="00124835"/>
    <w:rsid w:val="00130DFD"/>
    <w:rsid w:val="0013254E"/>
    <w:rsid w:val="00134C7F"/>
    <w:rsid w:val="001375AE"/>
    <w:rsid w:val="00140F8A"/>
    <w:rsid w:val="00141F2D"/>
    <w:rsid w:val="00162CAC"/>
    <w:rsid w:val="00174475"/>
    <w:rsid w:val="001745A0"/>
    <w:rsid w:val="00175CBB"/>
    <w:rsid w:val="001815DE"/>
    <w:rsid w:val="001836E2"/>
    <w:rsid w:val="00186245"/>
    <w:rsid w:val="001942BA"/>
    <w:rsid w:val="00196A92"/>
    <w:rsid w:val="00196BCA"/>
    <w:rsid w:val="001A4642"/>
    <w:rsid w:val="001A57EF"/>
    <w:rsid w:val="001A7722"/>
    <w:rsid w:val="001B27FD"/>
    <w:rsid w:val="001B2F23"/>
    <w:rsid w:val="001B6576"/>
    <w:rsid w:val="001B7823"/>
    <w:rsid w:val="001C1780"/>
    <w:rsid w:val="001D3B3E"/>
    <w:rsid w:val="001E00D3"/>
    <w:rsid w:val="001E1622"/>
    <w:rsid w:val="001E1FDB"/>
    <w:rsid w:val="001E4E3A"/>
    <w:rsid w:val="001E5344"/>
    <w:rsid w:val="001E5925"/>
    <w:rsid w:val="001E5EFE"/>
    <w:rsid w:val="001F5A84"/>
    <w:rsid w:val="001F619D"/>
    <w:rsid w:val="002004DE"/>
    <w:rsid w:val="00200C67"/>
    <w:rsid w:val="00201A3E"/>
    <w:rsid w:val="00202F29"/>
    <w:rsid w:val="002134DA"/>
    <w:rsid w:val="00214473"/>
    <w:rsid w:val="0021540D"/>
    <w:rsid w:val="00215460"/>
    <w:rsid w:val="002205F8"/>
    <w:rsid w:val="0022136B"/>
    <w:rsid w:val="0022361D"/>
    <w:rsid w:val="00227513"/>
    <w:rsid w:val="00230551"/>
    <w:rsid w:val="00230CE2"/>
    <w:rsid w:val="00232F4F"/>
    <w:rsid w:val="00236A45"/>
    <w:rsid w:val="002370DE"/>
    <w:rsid w:val="00256516"/>
    <w:rsid w:val="00256BB2"/>
    <w:rsid w:val="002623F3"/>
    <w:rsid w:val="00264863"/>
    <w:rsid w:val="00265A05"/>
    <w:rsid w:val="00271141"/>
    <w:rsid w:val="00294681"/>
    <w:rsid w:val="00295A06"/>
    <w:rsid w:val="002A1EF2"/>
    <w:rsid w:val="002A7469"/>
    <w:rsid w:val="002A7A9D"/>
    <w:rsid w:val="002B4C94"/>
    <w:rsid w:val="002C4D08"/>
    <w:rsid w:val="002D4B52"/>
    <w:rsid w:val="002D63AE"/>
    <w:rsid w:val="002E0B91"/>
    <w:rsid w:val="003001E5"/>
    <w:rsid w:val="00300493"/>
    <w:rsid w:val="00301F0E"/>
    <w:rsid w:val="0030310E"/>
    <w:rsid w:val="00304699"/>
    <w:rsid w:val="003076C1"/>
    <w:rsid w:val="00310591"/>
    <w:rsid w:val="00311678"/>
    <w:rsid w:val="003137BB"/>
    <w:rsid w:val="00314880"/>
    <w:rsid w:val="0032057B"/>
    <w:rsid w:val="0032308D"/>
    <w:rsid w:val="00324729"/>
    <w:rsid w:val="00326D33"/>
    <w:rsid w:val="003278EC"/>
    <w:rsid w:val="00327D32"/>
    <w:rsid w:val="00333BA2"/>
    <w:rsid w:val="00336775"/>
    <w:rsid w:val="0034301F"/>
    <w:rsid w:val="00344EA1"/>
    <w:rsid w:val="0034564B"/>
    <w:rsid w:val="003522CD"/>
    <w:rsid w:val="0035647B"/>
    <w:rsid w:val="00360D25"/>
    <w:rsid w:val="00364A9D"/>
    <w:rsid w:val="00373CB5"/>
    <w:rsid w:val="00376F02"/>
    <w:rsid w:val="003805D4"/>
    <w:rsid w:val="003821D7"/>
    <w:rsid w:val="00385F93"/>
    <w:rsid w:val="00386426"/>
    <w:rsid w:val="00391243"/>
    <w:rsid w:val="00392A2C"/>
    <w:rsid w:val="00397864"/>
    <w:rsid w:val="003A21CB"/>
    <w:rsid w:val="003A3D51"/>
    <w:rsid w:val="003A4136"/>
    <w:rsid w:val="003A6384"/>
    <w:rsid w:val="003A66B3"/>
    <w:rsid w:val="003B068A"/>
    <w:rsid w:val="003B252E"/>
    <w:rsid w:val="003B2E5F"/>
    <w:rsid w:val="003B3EEB"/>
    <w:rsid w:val="003B4443"/>
    <w:rsid w:val="003B5986"/>
    <w:rsid w:val="003C16FA"/>
    <w:rsid w:val="003C3731"/>
    <w:rsid w:val="003D006E"/>
    <w:rsid w:val="003D22CC"/>
    <w:rsid w:val="003D5675"/>
    <w:rsid w:val="003D692F"/>
    <w:rsid w:val="003D7858"/>
    <w:rsid w:val="003E1559"/>
    <w:rsid w:val="003E59C5"/>
    <w:rsid w:val="003F11C7"/>
    <w:rsid w:val="003F171B"/>
    <w:rsid w:val="003F79AF"/>
    <w:rsid w:val="004048FD"/>
    <w:rsid w:val="00406D4F"/>
    <w:rsid w:val="0041131A"/>
    <w:rsid w:val="00415FF2"/>
    <w:rsid w:val="00421B19"/>
    <w:rsid w:val="00422D09"/>
    <w:rsid w:val="004310C9"/>
    <w:rsid w:val="00432A33"/>
    <w:rsid w:val="00452DD5"/>
    <w:rsid w:val="004530E6"/>
    <w:rsid w:val="00454287"/>
    <w:rsid w:val="00456F6B"/>
    <w:rsid w:val="00457C17"/>
    <w:rsid w:val="00463FF8"/>
    <w:rsid w:val="004643D5"/>
    <w:rsid w:val="00466682"/>
    <w:rsid w:val="00470A9B"/>
    <w:rsid w:val="00471137"/>
    <w:rsid w:val="0047374C"/>
    <w:rsid w:val="00475064"/>
    <w:rsid w:val="00475C68"/>
    <w:rsid w:val="004850BB"/>
    <w:rsid w:val="004853B0"/>
    <w:rsid w:val="00493550"/>
    <w:rsid w:val="004937AC"/>
    <w:rsid w:val="004A2B70"/>
    <w:rsid w:val="004A7872"/>
    <w:rsid w:val="004B2D14"/>
    <w:rsid w:val="004C6668"/>
    <w:rsid w:val="004E212C"/>
    <w:rsid w:val="004E2E95"/>
    <w:rsid w:val="004E5B6E"/>
    <w:rsid w:val="004F041F"/>
    <w:rsid w:val="004F0F1C"/>
    <w:rsid w:val="004F3F15"/>
    <w:rsid w:val="004F4D47"/>
    <w:rsid w:val="005027C3"/>
    <w:rsid w:val="00504CA6"/>
    <w:rsid w:val="005177A4"/>
    <w:rsid w:val="005226BB"/>
    <w:rsid w:val="00523B4D"/>
    <w:rsid w:val="005247B6"/>
    <w:rsid w:val="0054066F"/>
    <w:rsid w:val="00542A18"/>
    <w:rsid w:val="00545294"/>
    <w:rsid w:val="00551ADB"/>
    <w:rsid w:val="00552B5C"/>
    <w:rsid w:val="00552D94"/>
    <w:rsid w:val="005567C3"/>
    <w:rsid w:val="005570D9"/>
    <w:rsid w:val="00564EBC"/>
    <w:rsid w:val="00566C7E"/>
    <w:rsid w:val="005671A6"/>
    <w:rsid w:val="00570ED6"/>
    <w:rsid w:val="00570F3B"/>
    <w:rsid w:val="00571739"/>
    <w:rsid w:val="00573F33"/>
    <w:rsid w:val="005754BD"/>
    <w:rsid w:val="005779EB"/>
    <w:rsid w:val="00577F14"/>
    <w:rsid w:val="0058003F"/>
    <w:rsid w:val="0058014E"/>
    <w:rsid w:val="00582153"/>
    <w:rsid w:val="00583ED6"/>
    <w:rsid w:val="005927E9"/>
    <w:rsid w:val="0059626E"/>
    <w:rsid w:val="005A2A79"/>
    <w:rsid w:val="005B308C"/>
    <w:rsid w:val="005B437E"/>
    <w:rsid w:val="005B4907"/>
    <w:rsid w:val="005B5320"/>
    <w:rsid w:val="005B71F4"/>
    <w:rsid w:val="005C19A5"/>
    <w:rsid w:val="005C31E1"/>
    <w:rsid w:val="005C4042"/>
    <w:rsid w:val="005C553D"/>
    <w:rsid w:val="005D13B1"/>
    <w:rsid w:val="005D53B3"/>
    <w:rsid w:val="005D58E5"/>
    <w:rsid w:val="005E1A6E"/>
    <w:rsid w:val="005E1A86"/>
    <w:rsid w:val="005E7A6B"/>
    <w:rsid w:val="00605856"/>
    <w:rsid w:val="006102C1"/>
    <w:rsid w:val="006106D6"/>
    <w:rsid w:val="00614B0D"/>
    <w:rsid w:val="006209B9"/>
    <w:rsid w:val="006230F9"/>
    <w:rsid w:val="00623201"/>
    <w:rsid w:val="006245EB"/>
    <w:rsid w:val="00634308"/>
    <w:rsid w:val="00635D66"/>
    <w:rsid w:val="006361D2"/>
    <w:rsid w:val="0064145A"/>
    <w:rsid w:val="0064187C"/>
    <w:rsid w:val="0064688B"/>
    <w:rsid w:val="00655F43"/>
    <w:rsid w:val="0065677F"/>
    <w:rsid w:val="00657ECD"/>
    <w:rsid w:val="006600BE"/>
    <w:rsid w:val="00671966"/>
    <w:rsid w:val="00677504"/>
    <w:rsid w:val="00680628"/>
    <w:rsid w:val="00686F3A"/>
    <w:rsid w:val="00687B22"/>
    <w:rsid w:val="0069034D"/>
    <w:rsid w:val="006925CB"/>
    <w:rsid w:val="00693C02"/>
    <w:rsid w:val="00697F68"/>
    <w:rsid w:val="006B28C0"/>
    <w:rsid w:val="006B6F81"/>
    <w:rsid w:val="006C63AC"/>
    <w:rsid w:val="006C7730"/>
    <w:rsid w:val="006D5A1E"/>
    <w:rsid w:val="006D5D8C"/>
    <w:rsid w:val="006E7255"/>
    <w:rsid w:val="006E7EE6"/>
    <w:rsid w:val="006F03D7"/>
    <w:rsid w:val="006F54D8"/>
    <w:rsid w:val="006F7034"/>
    <w:rsid w:val="007008D7"/>
    <w:rsid w:val="00700A5D"/>
    <w:rsid w:val="007156B8"/>
    <w:rsid w:val="00722716"/>
    <w:rsid w:val="007255D7"/>
    <w:rsid w:val="007304B9"/>
    <w:rsid w:val="0073400C"/>
    <w:rsid w:val="007357BF"/>
    <w:rsid w:val="0075664B"/>
    <w:rsid w:val="00761A87"/>
    <w:rsid w:val="00763C22"/>
    <w:rsid w:val="00764BE7"/>
    <w:rsid w:val="0076545E"/>
    <w:rsid w:val="00766E60"/>
    <w:rsid w:val="00770CD4"/>
    <w:rsid w:val="00773E7C"/>
    <w:rsid w:val="00776757"/>
    <w:rsid w:val="00776EB2"/>
    <w:rsid w:val="00777989"/>
    <w:rsid w:val="0078104E"/>
    <w:rsid w:val="00784DA9"/>
    <w:rsid w:val="007858A6"/>
    <w:rsid w:val="00792404"/>
    <w:rsid w:val="007961AB"/>
    <w:rsid w:val="007A21D0"/>
    <w:rsid w:val="007A6705"/>
    <w:rsid w:val="007B1699"/>
    <w:rsid w:val="007B4EB6"/>
    <w:rsid w:val="007C427B"/>
    <w:rsid w:val="007D2F4F"/>
    <w:rsid w:val="007D3142"/>
    <w:rsid w:val="007D41D2"/>
    <w:rsid w:val="007D431F"/>
    <w:rsid w:val="007D54F5"/>
    <w:rsid w:val="007E06A0"/>
    <w:rsid w:val="007E1245"/>
    <w:rsid w:val="007E2B24"/>
    <w:rsid w:val="007E4EC5"/>
    <w:rsid w:val="007E53D0"/>
    <w:rsid w:val="007E5DE4"/>
    <w:rsid w:val="007E7331"/>
    <w:rsid w:val="007F1514"/>
    <w:rsid w:val="007F1946"/>
    <w:rsid w:val="007F20B5"/>
    <w:rsid w:val="007F2310"/>
    <w:rsid w:val="007F27F9"/>
    <w:rsid w:val="008015B6"/>
    <w:rsid w:val="00801B9A"/>
    <w:rsid w:val="00806753"/>
    <w:rsid w:val="00807875"/>
    <w:rsid w:val="0081560A"/>
    <w:rsid w:val="00816624"/>
    <w:rsid w:val="00817E91"/>
    <w:rsid w:val="00821E57"/>
    <w:rsid w:val="008263CC"/>
    <w:rsid w:val="0082772A"/>
    <w:rsid w:val="00837DB6"/>
    <w:rsid w:val="008420B0"/>
    <w:rsid w:val="008464B3"/>
    <w:rsid w:val="0085589B"/>
    <w:rsid w:val="00857A7D"/>
    <w:rsid w:val="008648B0"/>
    <w:rsid w:val="00872DD4"/>
    <w:rsid w:val="00876F85"/>
    <w:rsid w:val="008802A9"/>
    <w:rsid w:val="00881F6B"/>
    <w:rsid w:val="00885A97"/>
    <w:rsid w:val="00890A5D"/>
    <w:rsid w:val="0089266F"/>
    <w:rsid w:val="00895F98"/>
    <w:rsid w:val="00896D84"/>
    <w:rsid w:val="00896D85"/>
    <w:rsid w:val="008A1136"/>
    <w:rsid w:val="008A1505"/>
    <w:rsid w:val="008A25EE"/>
    <w:rsid w:val="008B3145"/>
    <w:rsid w:val="008C5E93"/>
    <w:rsid w:val="008C7CF4"/>
    <w:rsid w:val="008D3683"/>
    <w:rsid w:val="008D4863"/>
    <w:rsid w:val="008D5AC3"/>
    <w:rsid w:val="008D795A"/>
    <w:rsid w:val="008D7AD3"/>
    <w:rsid w:val="008E1688"/>
    <w:rsid w:val="008F0E34"/>
    <w:rsid w:val="008F1F4B"/>
    <w:rsid w:val="008F550B"/>
    <w:rsid w:val="008F6FB7"/>
    <w:rsid w:val="008F757C"/>
    <w:rsid w:val="00900652"/>
    <w:rsid w:val="00901C06"/>
    <w:rsid w:val="00907E5D"/>
    <w:rsid w:val="00912E33"/>
    <w:rsid w:val="00916581"/>
    <w:rsid w:val="009209B4"/>
    <w:rsid w:val="00927643"/>
    <w:rsid w:val="00932CF5"/>
    <w:rsid w:val="009360D0"/>
    <w:rsid w:val="00941952"/>
    <w:rsid w:val="00942C61"/>
    <w:rsid w:val="00946D50"/>
    <w:rsid w:val="00954C30"/>
    <w:rsid w:val="009578BB"/>
    <w:rsid w:val="009603C2"/>
    <w:rsid w:val="00961DE0"/>
    <w:rsid w:val="009626A8"/>
    <w:rsid w:val="00970543"/>
    <w:rsid w:val="009741B1"/>
    <w:rsid w:val="00982D96"/>
    <w:rsid w:val="00983385"/>
    <w:rsid w:val="00983E19"/>
    <w:rsid w:val="009865A6"/>
    <w:rsid w:val="00991104"/>
    <w:rsid w:val="009925EF"/>
    <w:rsid w:val="00994BA8"/>
    <w:rsid w:val="00995261"/>
    <w:rsid w:val="00996CCF"/>
    <w:rsid w:val="00996E43"/>
    <w:rsid w:val="009A334A"/>
    <w:rsid w:val="009A5D8D"/>
    <w:rsid w:val="009B23B8"/>
    <w:rsid w:val="009B48D7"/>
    <w:rsid w:val="009B4B7B"/>
    <w:rsid w:val="009B62EF"/>
    <w:rsid w:val="009C1151"/>
    <w:rsid w:val="009C21B2"/>
    <w:rsid w:val="009C59AB"/>
    <w:rsid w:val="009C67DC"/>
    <w:rsid w:val="009D717F"/>
    <w:rsid w:val="009E07AC"/>
    <w:rsid w:val="009E27FB"/>
    <w:rsid w:val="009E3F68"/>
    <w:rsid w:val="00A00381"/>
    <w:rsid w:val="00A00F63"/>
    <w:rsid w:val="00A010B5"/>
    <w:rsid w:val="00A01125"/>
    <w:rsid w:val="00A02B04"/>
    <w:rsid w:val="00A043C4"/>
    <w:rsid w:val="00A07AEB"/>
    <w:rsid w:val="00A233C0"/>
    <w:rsid w:val="00A2440B"/>
    <w:rsid w:val="00A266BF"/>
    <w:rsid w:val="00A2710A"/>
    <w:rsid w:val="00A4659F"/>
    <w:rsid w:val="00A5144F"/>
    <w:rsid w:val="00A5151B"/>
    <w:rsid w:val="00A54602"/>
    <w:rsid w:val="00A54F86"/>
    <w:rsid w:val="00A563F1"/>
    <w:rsid w:val="00A66F4F"/>
    <w:rsid w:val="00A70069"/>
    <w:rsid w:val="00A81434"/>
    <w:rsid w:val="00AA3329"/>
    <w:rsid w:val="00AB23E5"/>
    <w:rsid w:val="00AC2CC8"/>
    <w:rsid w:val="00AC56AF"/>
    <w:rsid w:val="00AD00D9"/>
    <w:rsid w:val="00AD4FAB"/>
    <w:rsid w:val="00AE690E"/>
    <w:rsid w:val="00AF57D7"/>
    <w:rsid w:val="00AF6168"/>
    <w:rsid w:val="00AF6CAB"/>
    <w:rsid w:val="00B023C7"/>
    <w:rsid w:val="00B0347A"/>
    <w:rsid w:val="00B0503C"/>
    <w:rsid w:val="00B053D4"/>
    <w:rsid w:val="00B1352D"/>
    <w:rsid w:val="00B13894"/>
    <w:rsid w:val="00B14FD5"/>
    <w:rsid w:val="00B15A92"/>
    <w:rsid w:val="00B15C9E"/>
    <w:rsid w:val="00B168B2"/>
    <w:rsid w:val="00B203F4"/>
    <w:rsid w:val="00B24EB7"/>
    <w:rsid w:val="00B30D91"/>
    <w:rsid w:val="00B31651"/>
    <w:rsid w:val="00B3173C"/>
    <w:rsid w:val="00B3690C"/>
    <w:rsid w:val="00B36A2F"/>
    <w:rsid w:val="00B40FB0"/>
    <w:rsid w:val="00B41385"/>
    <w:rsid w:val="00B42ABB"/>
    <w:rsid w:val="00B43FC1"/>
    <w:rsid w:val="00B451E9"/>
    <w:rsid w:val="00B500FC"/>
    <w:rsid w:val="00B62C37"/>
    <w:rsid w:val="00B673DC"/>
    <w:rsid w:val="00B74ADB"/>
    <w:rsid w:val="00B7708C"/>
    <w:rsid w:val="00B770FE"/>
    <w:rsid w:val="00B7792E"/>
    <w:rsid w:val="00B80D2C"/>
    <w:rsid w:val="00B86A3D"/>
    <w:rsid w:val="00B91F93"/>
    <w:rsid w:val="00B9411E"/>
    <w:rsid w:val="00B94803"/>
    <w:rsid w:val="00B97642"/>
    <w:rsid w:val="00BA4932"/>
    <w:rsid w:val="00BB407C"/>
    <w:rsid w:val="00BB5847"/>
    <w:rsid w:val="00BB67EB"/>
    <w:rsid w:val="00BD550B"/>
    <w:rsid w:val="00BD67DE"/>
    <w:rsid w:val="00BE1AB1"/>
    <w:rsid w:val="00BE6120"/>
    <w:rsid w:val="00BE7524"/>
    <w:rsid w:val="00BF0529"/>
    <w:rsid w:val="00BF43FA"/>
    <w:rsid w:val="00BF58D0"/>
    <w:rsid w:val="00C00761"/>
    <w:rsid w:val="00C00B2E"/>
    <w:rsid w:val="00C02FCF"/>
    <w:rsid w:val="00C03ED6"/>
    <w:rsid w:val="00C05380"/>
    <w:rsid w:val="00C07B05"/>
    <w:rsid w:val="00C13097"/>
    <w:rsid w:val="00C162CD"/>
    <w:rsid w:val="00C22C92"/>
    <w:rsid w:val="00C24730"/>
    <w:rsid w:val="00C251B4"/>
    <w:rsid w:val="00C25EE4"/>
    <w:rsid w:val="00C26CC3"/>
    <w:rsid w:val="00C27C6E"/>
    <w:rsid w:val="00C41029"/>
    <w:rsid w:val="00C42362"/>
    <w:rsid w:val="00C446AF"/>
    <w:rsid w:val="00C46943"/>
    <w:rsid w:val="00C548FB"/>
    <w:rsid w:val="00C624F1"/>
    <w:rsid w:val="00C63C81"/>
    <w:rsid w:val="00C66441"/>
    <w:rsid w:val="00C6761E"/>
    <w:rsid w:val="00C72F01"/>
    <w:rsid w:val="00C7662F"/>
    <w:rsid w:val="00C76FBB"/>
    <w:rsid w:val="00C800F2"/>
    <w:rsid w:val="00C80531"/>
    <w:rsid w:val="00C813DD"/>
    <w:rsid w:val="00C817AB"/>
    <w:rsid w:val="00C81F09"/>
    <w:rsid w:val="00C85917"/>
    <w:rsid w:val="00C86916"/>
    <w:rsid w:val="00C91916"/>
    <w:rsid w:val="00C9255B"/>
    <w:rsid w:val="00C97136"/>
    <w:rsid w:val="00CA35B6"/>
    <w:rsid w:val="00CB290D"/>
    <w:rsid w:val="00CB3D6A"/>
    <w:rsid w:val="00CB5323"/>
    <w:rsid w:val="00CB5376"/>
    <w:rsid w:val="00CB5D7E"/>
    <w:rsid w:val="00CC3018"/>
    <w:rsid w:val="00CC6347"/>
    <w:rsid w:val="00CC7B02"/>
    <w:rsid w:val="00CD0574"/>
    <w:rsid w:val="00CD1172"/>
    <w:rsid w:val="00CD24E6"/>
    <w:rsid w:val="00CD42C9"/>
    <w:rsid w:val="00CD782B"/>
    <w:rsid w:val="00CE262C"/>
    <w:rsid w:val="00CF1243"/>
    <w:rsid w:val="00D00787"/>
    <w:rsid w:val="00D023F4"/>
    <w:rsid w:val="00D04FE6"/>
    <w:rsid w:val="00D06B00"/>
    <w:rsid w:val="00D11C39"/>
    <w:rsid w:val="00D23945"/>
    <w:rsid w:val="00D30BBD"/>
    <w:rsid w:val="00D30D81"/>
    <w:rsid w:val="00D3799D"/>
    <w:rsid w:val="00D37A5A"/>
    <w:rsid w:val="00D402E7"/>
    <w:rsid w:val="00D40A7E"/>
    <w:rsid w:val="00D40B3C"/>
    <w:rsid w:val="00D478B2"/>
    <w:rsid w:val="00D60B51"/>
    <w:rsid w:val="00D63FA2"/>
    <w:rsid w:val="00D65A76"/>
    <w:rsid w:val="00D7215A"/>
    <w:rsid w:val="00D7229F"/>
    <w:rsid w:val="00D735C6"/>
    <w:rsid w:val="00D76018"/>
    <w:rsid w:val="00D84249"/>
    <w:rsid w:val="00D85E19"/>
    <w:rsid w:val="00D92A77"/>
    <w:rsid w:val="00DA2720"/>
    <w:rsid w:val="00DB29C1"/>
    <w:rsid w:val="00DB40BA"/>
    <w:rsid w:val="00DB4C16"/>
    <w:rsid w:val="00DC281D"/>
    <w:rsid w:val="00DC3E06"/>
    <w:rsid w:val="00DC51E9"/>
    <w:rsid w:val="00DD138F"/>
    <w:rsid w:val="00DD28CA"/>
    <w:rsid w:val="00DD404C"/>
    <w:rsid w:val="00DE0FD1"/>
    <w:rsid w:val="00DE2136"/>
    <w:rsid w:val="00DE4F90"/>
    <w:rsid w:val="00DF083C"/>
    <w:rsid w:val="00DF21D7"/>
    <w:rsid w:val="00E02823"/>
    <w:rsid w:val="00E038EB"/>
    <w:rsid w:val="00E13739"/>
    <w:rsid w:val="00E147D7"/>
    <w:rsid w:val="00E14F58"/>
    <w:rsid w:val="00E15815"/>
    <w:rsid w:val="00E15D65"/>
    <w:rsid w:val="00E16916"/>
    <w:rsid w:val="00E1738B"/>
    <w:rsid w:val="00E21339"/>
    <w:rsid w:val="00E30406"/>
    <w:rsid w:val="00E32087"/>
    <w:rsid w:val="00E34B62"/>
    <w:rsid w:val="00E45714"/>
    <w:rsid w:val="00E4770E"/>
    <w:rsid w:val="00E52A42"/>
    <w:rsid w:val="00E54C87"/>
    <w:rsid w:val="00E54ECA"/>
    <w:rsid w:val="00E57521"/>
    <w:rsid w:val="00E60963"/>
    <w:rsid w:val="00E60C33"/>
    <w:rsid w:val="00E60FAD"/>
    <w:rsid w:val="00E66D8C"/>
    <w:rsid w:val="00E71BCE"/>
    <w:rsid w:val="00E75947"/>
    <w:rsid w:val="00E76E26"/>
    <w:rsid w:val="00E77BB9"/>
    <w:rsid w:val="00E80B6B"/>
    <w:rsid w:val="00E87209"/>
    <w:rsid w:val="00E9186B"/>
    <w:rsid w:val="00EA163E"/>
    <w:rsid w:val="00EB704E"/>
    <w:rsid w:val="00EC07D9"/>
    <w:rsid w:val="00EC6CAD"/>
    <w:rsid w:val="00ED0750"/>
    <w:rsid w:val="00ED1241"/>
    <w:rsid w:val="00ED431B"/>
    <w:rsid w:val="00ED7A22"/>
    <w:rsid w:val="00EE3699"/>
    <w:rsid w:val="00EE5B8A"/>
    <w:rsid w:val="00EF2BF1"/>
    <w:rsid w:val="00EF5CA5"/>
    <w:rsid w:val="00EF65E1"/>
    <w:rsid w:val="00EF7F3A"/>
    <w:rsid w:val="00F03078"/>
    <w:rsid w:val="00F04D44"/>
    <w:rsid w:val="00F074B5"/>
    <w:rsid w:val="00F123E9"/>
    <w:rsid w:val="00F16BD1"/>
    <w:rsid w:val="00F2170D"/>
    <w:rsid w:val="00F2599E"/>
    <w:rsid w:val="00F26397"/>
    <w:rsid w:val="00F31344"/>
    <w:rsid w:val="00F35515"/>
    <w:rsid w:val="00F35C8F"/>
    <w:rsid w:val="00F476EC"/>
    <w:rsid w:val="00F524B0"/>
    <w:rsid w:val="00F55819"/>
    <w:rsid w:val="00F60512"/>
    <w:rsid w:val="00F60E5E"/>
    <w:rsid w:val="00F61F47"/>
    <w:rsid w:val="00F64EFD"/>
    <w:rsid w:val="00F65428"/>
    <w:rsid w:val="00F65ADF"/>
    <w:rsid w:val="00F738DF"/>
    <w:rsid w:val="00F761A4"/>
    <w:rsid w:val="00F832AD"/>
    <w:rsid w:val="00F83B09"/>
    <w:rsid w:val="00F85A4C"/>
    <w:rsid w:val="00F873B4"/>
    <w:rsid w:val="00F87955"/>
    <w:rsid w:val="00F913D9"/>
    <w:rsid w:val="00F950E3"/>
    <w:rsid w:val="00F95FDC"/>
    <w:rsid w:val="00FA142D"/>
    <w:rsid w:val="00FB2451"/>
    <w:rsid w:val="00FB5FDB"/>
    <w:rsid w:val="00FB7E93"/>
    <w:rsid w:val="00FC3C05"/>
    <w:rsid w:val="00FC6C4E"/>
    <w:rsid w:val="00FD07F1"/>
    <w:rsid w:val="00FD299B"/>
    <w:rsid w:val="00FD5133"/>
    <w:rsid w:val="00FD6989"/>
    <w:rsid w:val="00FD6D76"/>
    <w:rsid w:val="00FE0107"/>
    <w:rsid w:val="00FE23BF"/>
    <w:rsid w:val="00FF2694"/>
    <w:rsid w:val="00FF2C98"/>
    <w:rsid w:val="00FF6B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88B96"/>
  <w15:docId w15:val="{00CC7199-4620-45D9-9858-B2BBD9D42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5A1E"/>
    <w:rPr>
      <w:rFonts w:ascii="Times New Roman" w:hAnsi="Times New Roman"/>
    </w:rPr>
  </w:style>
  <w:style w:type="paragraph" w:styleId="berschrift1">
    <w:name w:val="heading 1"/>
    <w:basedOn w:val="Standard"/>
    <w:link w:val="berschrift1Zchn"/>
    <w:uiPriority w:val="9"/>
    <w:qFormat/>
    <w:rsid w:val="00523B4D"/>
    <w:pPr>
      <w:spacing w:before="100" w:beforeAutospacing="1" w:after="100" w:afterAutospacing="1" w:line="240" w:lineRule="auto"/>
      <w:outlineLvl w:val="0"/>
    </w:pPr>
    <w:rPr>
      <w:rFonts w:eastAsia="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F313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5">
    <w:name w:val="heading 5"/>
    <w:basedOn w:val="Standard"/>
    <w:next w:val="Standard"/>
    <w:link w:val="berschrift5Zchn"/>
    <w:uiPriority w:val="9"/>
    <w:semiHidden/>
    <w:unhideWhenUsed/>
    <w:qFormat/>
    <w:rsid w:val="005A2A7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D5A1E"/>
    <w:pPr>
      <w:spacing w:after="0" w:line="240" w:lineRule="auto"/>
    </w:pPr>
    <w:rPr>
      <w:rFonts w:ascii="Times New Roman" w:hAnsi="Times New Roman"/>
    </w:rPr>
  </w:style>
  <w:style w:type="paragraph" w:customStyle="1" w:styleId="Normaltext">
    <w:name w:val="Normaltext"/>
    <w:basedOn w:val="Standard"/>
    <w:rsid w:val="00421B19"/>
    <w:pPr>
      <w:spacing w:after="0" w:line="360" w:lineRule="exact"/>
    </w:pPr>
    <w:rPr>
      <w:rFonts w:eastAsia="Times New Roman" w:cs="Times New Roman"/>
      <w:sz w:val="24"/>
      <w:szCs w:val="20"/>
      <w:lang w:eastAsia="de-DE"/>
    </w:rPr>
  </w:style>
  <w:style w:type="character" w:customStyle="1" w:styleId="berschrift1Zchn">
    <w:name w:val="Überschrift 1 Zchn"/>
    <w:basedOn w:val="Absatz-Standardschriftart"/>
    <w:link w:val="berschrift1"/>
    <w:uiPriority w:val="9"/>
    <w:rsid w:val="00523B4D"/>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unhideWhenUsed/>
    <w:rsid w:val="00523B4D"/>
    <w:pPr>
      <w:spacing w:before="100" w:beforeAutospacing="1" w:after="100" w:afterAutospacing="1" w:line="240" w:lineRule="auto"/>
    </w:pPr>
    <w:rPr>
      <w:rFonts w:eastAsia="Times New Roman" w:cs="Times New Roman"/>
      <w:sz w:val="24"/>
      <w:szCs w:val="24"/>
      <w:lang w:eastAsia="de-DE"/>
    </w:rPr>
  </w:style>
  <w:style w:type="character" w:styleId="Hyperlink">
    <w:name w:val="Hyperlink"/>
    <w:basedOn w:val="Absatz-Standardschriftart"/>
    <w:uiPriority w:val="99"/>
    <w:semiHidden/>
    <w:unhideWhenUsed/>
    <w:rsid w:val="00523B4D"/>
    <w:rPr>
      <w:color w:val="0000FF"/>
      <w:u w:val="single"/>
    </w:rPr>
  </w:style>
  <w:style w:type="character" w:customStyle="1" w:styleId="berschrift2Zchn">
    <w:name w:val="Überschrift 2 Zchn"/>
    <w:basedOn w:val="Absatz-Standardschriftart"/>
    <w:link w:val="berschrift2"/>
    <w:uiPriority w:val="9"/>
    <w:rsid w:val="00F31344"/>
    <w:rPr>
      <w:rFonts w:asciiTheme="majorHAnsi" w:eastAsiaTheme="majorEastAsia" w:hAnsiTheme="majorHAnsi" w:cstheme="majorBidi"/>
      <w:b/>
      <w:bCs/>
      <w:color w:val="4F81BD" w:themeColor="accent1"/>
      <w:sz w:val="26"/>
      <w:szCs w:val="26"/>
    </w:rPr>
  </w:style>
  <w:style w:type="character" w:customStyle="1" w:styleId="zit">
    <w:name w:val="zit"/>
    <w:basedOn w:val="Absatz-Standardschriftart"/>
    <w:rsid w:val="00F31344"/>
  </w:style>
  <w:style w:type="paragraph" w:styleId="Sprechblasentext">
    <w:name w:val="Balloon Text"/>
    <w:basedOn w:val="Standard"/>
    <w:link w:val="SprechblasentextZchn"/>
    <w:uiPriority w:val="99"/>
    <w:semiHidden/>
    <w:unhideWhenUsed/>
    <w:rsid w:val="001E534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5344"/>
    <w:rPr>
      <w:rFonts w:ascii="Segoe UI" w:hAnsi="Segoe UI" w:cs="Segoe UI"/>
      <w:sz w:val="18"/>
      <w:szCs w:val="18"/>
    </w:rPr>
  </w:style>
  <w:style w:type="paragraph" w:styleId="Listenabsatz">
    <w:name w:val="List Paragraph"/>
    <w:basedOn w:val="Standard"/>
    <w:uiPriority w:val="34"/>
    <w:qFormat/>
    <w:rsid w:val="00D11C39"/>
    <w:pPr>
      <w:ind w:left="720"/>
      <w:contextualSpacing/>
    </w:pPr>
  </w:style>
  <w:style w:type="character" w:customStyle="1" w:styleId="berschrift5Zchn">
    <w:name w:val="Überschrift 5 Zchn"/>
    <w:basedOn w:val="Absatz-Standardschriftart"/>
    <w:link w:val="berschrift5"/>
    <w:uiPriority w:val="9"/>
    <w:semiHidden/>
    <w:rsid w:val="005A2A79"/>
    <w:rPr>
      <w:rFonts w:asciiTheme="majorHAnsi" w:eastAsiaTheme="majorEastAsia" w:hAnsiTheme="majorHAnsi" w:cstheme="majorBidi"/>
      <w:color w:val="365F91" w:themeColor="accent1" w:themeShade="BF"/>
    </w:rPr>
  </w:style>
  <w:style w:type="character" w:styleId="Fett">
    <w:name w:val="Strong"/>
    <w:basedOn w:val="Absatz-Standardschriftart"/>
    <w:uiPriority w:val="22"/>
    <w:qFormat/>
    <w:rsid w:val="005A2A79"/>
    <w:rPr>
      <w:b/>
      <w:bCs/>
    </w:rPr>
  </w:style>
  <w:style w:type="paragraph" w:customStyle="1" w:styleId="gericht">
    <w:name w:val="gericht"/>
    <w:basedOn w:val="Standard"/>
    <w:rsid w:val="005A2A79"/>
    <w:pPr>
      <w:spacing w:before="100" w:beforeAutospacing="1" w:after="100" w:afterAutospacing="1" w:line="240" w:lineRule="auto"/>
    </w:pPr>
    <w:rPr>
      <w:rFonts w:eastAsia="Times New Roman" w:cs="Times New Roman"/>
      <w:sz w:val="24"/>
      <w:szCs w:val="24"/>
      <w:lang w:eastAsia="de-DE"/>
    </w:rPr>
  </w:style>
  <w:style w:type="paragraph" w:styleId="NurText">
    <w:name w:val="Plain Text"/>
    <w:basedOn w:val="Standard"/>
    <w:link w:val="NurTextZchn"/>
    <w:uiPriority w:val="99"/>
    <w:unhideWhenUsed/>
    <w:rsid w:val="006245EB"/>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6245EB"/>
    <w:rPr>
      <w:rFonts w:ascii="Calibri" w:hAnsi="Calibri"/>
      <w:szCs w:val="21"/>
    </w:rPr>
  </w:style>
  <w:style w:type="character" w:customStyle="1" w:styleId="markedcontent">
    <w:name w:val="markedcontent"/>
    <w:basedOn w:val="Absatz-Standardschriftart"/>
    <w:rsid w:val="00A51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58054">
      <w:bodyDiv w:val="1"/>
      <w:marLeft w:val="0"/>
      <w:marRight w:val="0"/>
      <w:marTop w:val="0"/>
      <w:marBottom w:val="0"/>
      <w:divBdr>
        <w:top w:val="none" w:sz="0" w:space="0" w:color="auto"/>
        <w:left w:val="none" w:sz="0" w:space="0" w:color="auto"/>
        <w:bottom w:val="none" w:sz="0" w:space="0" w:color="auto"/>
        <w:right w:val="none" w:sz="0" w:space="0" w:color="auto"/>
      </w:divBdr>
    </w:div>
    <w:div w:id="92631091">
      <w:bodyDiv w:val="1"/>
      <w:marLeft w:val="0"/>
      <w:marRight w:val="0"/>
      <w:marTop w:val="0"/>
      <w:marBottom w:val="0"/>
      <w:divBdr>
        <w:top w:val="none" w:sz="0" w:space="0" w:color="auto"/>
        <w:left w:val="none" w:sz="0" w:space="0" w:color="auto"/>
        <w:bottom w:val="none" w:sz="0" w:space="0" w:color="auto"/>
        <w:right w:val="none" w:sz="0" w:space="0" w:color="auto"/>
      </w:divBdr>
    </w:div>
    <w:div w:id="130951214">
      <w:bodyDiv w:val="1"/>
      <w:marLeft w:val="0"/>
      <w:marRight w:val="0"/>
      <w:marTop w:val="0"/>
      <w:marBottom w:val="0"/>
      <w:divBdr>
        <w:top w:val="none" w:sz="0" w:space="0" w:color="auto"/>
        <w:left w:val="none" w:sz="0" w:space="0" w:color="auto"/>
        <w:bottom w:val="none" w:sz="0" w:space="0" w:color="auto"/>
        <w:right w:val="none" w:sz="0" w:space="0" w:color="auto"/>
      </w:divBdr>
      <w:divsChild>
        <w:div w:id="119880756">
          <w:marLeft w:val="0"/>
          <w:marRight w:val="0"/>
          <w:marTop w:val="0"/>
          <w:marBottom w:val="0"/>
          <w:divBdr>
            <w:top w:val="none" w:sz="0" w:space="0" w:color="auto"/>
            <w:left w:val="none" w:sz="0" w:space="0" w:color="auto"/>
            <w:bottom w:val="none" w:sz="0" w:space="0" w:color="auto"/>
            <w:right w:val="none" w:sz="0" w:space="0" w:color="auto"/>
          </w:divBdr>
        </w:div>
        <w:div w:id="498883967">
          <w:marLeft w:val="0"/>
          <w:marRight w:val="0"/>
          <w:marTop w:val="0"/>
          <w:marBottom w:val="0"/>
          <w:divBdr>
            <w:top w:val="none" w:sz="0" w:space="0" w:color="auto"/>
            <w:left w:val="none" w:sz="0" w:space="0" w:color="auto"/>
            <w:bottom w:val="none" w:sz="0" w:space="0" w:color="auto"/>
            <w:right w:val="none" w:sz="0" w:space="0" w:color="auto"/>
          </w:divBdr>
        </w:div>
      </w:divsChild>
    </w:div>
    <w:div w:id="197551131">
      <w:bodyDiv w:val="1"/>
      <w:marLeft w:val="0"/>
      <w:marRight w:val="0"/>
      <w:marTop w:val="0"/>
      <w:marBottom w:val="0"/>
      <w:divBdr>
        <w:top w:val="none" w:sz="0" w:space="0" w:color="auto"/>
        <w:left w:val="none" w:sz="0" w:space="0" w:color="auto"/>
        <w:bottom w:val="none" w:sz="0" w:space="0" w:color="auto"/>
        <w:right w:val="none" w:sz="0" w:space="0" w:color="auto"/>
      </w:divBdr>
    </w:div>
    <w:div w:id="211353604">
      <w:bodyDiv w:val="1"/>
      <w:marLeft w:val="0"/>
      <w:marRight w:val="0"/>
      <w:marTop w:val="0"/>
      <w:marBottom w:val="0"/>
      <w:divBdr>
        <w:top w:val="none" w:sz="0" w:space="0" w:color="auto"/>
        <w:left w:val="none" w:sz="0" w:space="0" w:color="auto"/>
        <w:bottom w:val="none" w:sz="0" w:space="0" w:color="auto"/>
        <w:right w:val="none" w:sz="0" w:space="0" w:color="auto"/>
      </w:divBdr>
      <w:divsChild>
        <w:div w:id="275915966">
          <w:marLeft w:val="0"/>
          <w:marRight w:val="0"/>
          <w:marTop w:val="0"/>
          <w:marBottom w:val="0"/>
          <w:divBdr>
            <w:top w:val="none" w:sz="0" w:space="0" w:color="auto"/>
            <w:left w:val="none" w:sz="0" w:space="0" w:color="auto"/>
            <w:bottom w:val="none" w:sz="0" w:space="0" w:color="auto"/>
            <w:right w:val="none" w:sz="0" w:space="0" w:color="auto"/>
          </w:divBdr>
        </w:div>
        <w:div w:id="264966100">
          <w:marLeft w:val="0"/>
          <w:marRight w:val="0"/>
          <w:marTop w:val="0"/>
          <w:marBottom w:val="0"/>
          <w:divBdr>
            <w:top w:val="none" w:sz="0" w:space="0" w:color="auto"/>
            <w:left w:val="none" w:sz="0" w:space="0" w:color="auto"/>
            <w:bottom w:val="none" w:sz="0" w:space="0" w:color="auto"/>
            <w:right w:val="none" w:sz="0" w:space="0" w:color="auto"/>
          </w:divBdr>
        </w:div>
        <w:div w:id="1053163714">
          <w:marLeft w:val="0"/>
          <w:marRight w:val="0"/>
          <w:marTop w:val="0"/>
          <w:marBottom w:val="0"/>
          <w:divBdr>
            <w:top w:val="none" w:sz="0" w:space="0" w:color="auto"/>
            <w:left w:val="none" w:sz="0" w:space="0" w:color="auto"/>
            <w:bottom w:val="none" w:sz="0" w:space="0" w:color="auto"/>
            <w:right w:val="none" w:sz="0" w:space="0" w:color="auto"/>
          </w:divBdr>
        </w:div>
      </w:divsChild>
    </w:div>
    <w:div w:id="247690963">
      <w:bodyDiv w:val="1"/>
      <w:marLeft w:val="0"/>
      <w:marRight w:val="0"/>
      <w:marTop w:val="0"/>
      <w:marBottom w:val="0"/>
      <w:divBdr>
        <w:top w:val="none" w:sz="0" w:space="0" w:color="auto"/>
        <w:left w:val="none" w:sz="0" w:space="0" w:color="auto"/>
        <w:bottom w:val="none" w:sz="0" w:space="0" w:color="auto"/>
        <w:right w:val="none" w:sz="0" w:space="0" w:color="auto"/>
      </w:divBdr>
    </w:div>
    <w:div w:id="278337696">
      <w:bodyDiv w:val="1"/>
      <w:marLeft w:val="0"/>
      <w:marRight w:val="0"/>
      <w:marTop w:val="0"/>
      <w:marBottom w:val="0"/>
      <w:divBdr>
        <w:top w:val="none" w:sz="0" w:space="0" w:color="auto"/>
        <w:left w:val="none" w:sz="0" w:space="0" w:color="auto"/>
        <w:bottom w:val="none" w:sz="0" w:space="0" w:color="auto"/>
        <w:right w:val="none" w:sz="0" w:space="0" w:color="auto"/>
      </w:divBdr>
    </w:div>
    <w:div w:id="336083947">
      <w:bodyDiv w:val="1"/>
      <w:marLeft w:val="0"/>
      <w:marRight w:val="0"/>
      <w:marTop w:val="0"/>
      <w:marBottom w:val="0"/>
      <w:divBdr>
        <w:top w:val="none" w:sz="0" w:space="0" w:color="auto"/>
        <w:left w:val="none" w:sz="0" w:space="0" w:color="auto"/>
        <w:bottom w:val="none" w:sz="0" w:space="0" w:color="auto"/>
        <w:right w:val="none" w:sz="0" w:space="0" w:color="auto"/>
      </w:divBdr>
      <w:divsChild>
        <w:div w:id="2137484098">
          <w:marLeft w:val="0"/>
          <w:marRight w:val="0"/>
          <w:marTop w:val="0"/>
          <w:marBottom w:val="0"/>
          <w:divBdr>
            <w:top w:val="none" w:sz="0" w:space="0" w:color="auto"/>
            <w:left w:val="none" w:sz="0" w:space="0" w:color="auto"/>
            <w:bottom w:val="none" w:sz="0" w:space="0" w:color="auto"/>
            <w:right w:val="none" w:sz="0" w:space="0" w:color="auto"/>
          </w:divBdr>
        </w:div>
        <w:div w:id="1763258831">
          <w:marLeft w:val="0"/>
          <w:marRight w:val="0"/>
          <w:marTop w:val="0"/>
          <w:marBottom w:val="0"/>
          <w:divBdr>
            <w:top w:val="none" w:sz="0" w:space="0" w:color="auto"/>
            <w:left w:val="none" w:sz="0" w:space="0" w:color="auto"/>
            <w:bottom w:val="none" w:sz="0" w:space="0" w:color="auto"/>
            <w:right w:val="none" w:sz="0" w:space="0" w:color="auto"/>
          </w:divBdr>
        </w:div>
        <w:div w:id="2066103080">
          <w:marLeft w:val="0"/>
          <w:marRight w:val="0"/>
          <w:marTop w:val="0"/>
          <w:marBottom w:val="0"/>
          <w:divBdr>
            <w:top w:val="none" w:sz="0" w:space="0" w:color="auto"/>
            <w:left w:val="none" w:sz="0" w:space="0" w:color="auto"/>
            <w:bottom w:val="none" w:sz="0" w:space="0" w:color="auto"/>
            <w:right w:val="none" w:sz="0" w:space="0" w:color="auto"/>
          </w:divBdr>
        </w:div>
      </w:divsChild>
    </w:div>
    <w:div w:id="372510187">
      <w:bodyDiv w:val="1"/>
      <w:marLeft w:val="0"/>
      <w:marRight w:val="0"/>
      <w:marTop w:val="0"/>
      <w:marBottom w:val="0"/>
      <w:divBdr>
        <w:top w:val="none" w:sz="0" w:space="0" w:color="auto"/>
        <w:left w:val="none" w:sz="0" w:space="0" w:color="auto"/>
        <w:bottom w:val="none" w:sz="0" w:space="0" w:color="auto"/>
        <w:right w:val="none" w:sz="0" w:space="0" w:color="auto"/>
      </w:divBdr>
    </w:div>
    <w:div w:id="373962597">
      <w:bodyDiv w:val="1"/>
      <w:marLeft w:val="0"/>
      <w:marRight w:val="0"/>
      <w:marTop w:val="0"/>
      <w:marBottom w:val="0"/>
      <w:divBdr>
        <w:top w:val="none" w:sz="0" w:space="0" w:color="auto"/>
        <w:left w:val="none" w:sz="0" w:space="0" w:color="auto"/>
        <w:bottom w:val="none" w:sz="0" w:space="0" w:color="auto"/>
        <w:right w:val="none" w:sz="0" w:space="0" w:color="auto"/>
      </w:divBdr>
    </w:div>
    <w:div w:id="443111802">
      <w:bodyDiv w:val="1"/>
      <w:marLeft w:val="0"/>
      <w:marRight w:val="0"/>
      <w:marTop w:val="0"/>
      <w:marBottom w:val="0"/>
      <w:divBdr>
        <w:top w:val="none" w:sz="0" w:space="0" w:color="auto"/>
        <w:left w:val="none" w:sz="0" w:space="0" w:color="auto"/>
        <w:bottom w:val="none" w:sz="0" w:space="0" w:color="auto"/>
        <w:right w:val="none" w:sz="0" w:space="0" w:color="auto"/>
      </w:divBdr>
    </w:div>
    <w:div w:id="495342753">
      <w:bodyDiv w:val="1"/>
      <w:marLeft w:val="0"/>
      <w:marRight w:val="0"/>
      <w:marTop w:val="0"/>
      <w:marBottom w:val="0"/>
      <w:divBdr>
        <w:top w:val="none" w:sz="0" w:space="0" w:color="auto"/>
        <w:left w:val="none" w:sz="0" w:space="0" w:color="auto"/>
        <w:bottom w:val="none" w:sz="0" w:space="0" w:color="auto"/>
        <w:right w:val="none" w:sz="0" w:space="0" w:color="auto"/>
      </w:divBdr>
    </w:div>
    <w:div w:id="516311459">
      <w:bodyDiv w:val="1"/>
      <w:marLeft w:val="0"/>
      <w:marRight w:val="0"/>
      <w:marTop w:val="0"/>
      <w:marBottom w:val="0"/>
      <w:divBdr>
        <w:top w:val="none" w:sz="0" w:space="0" w:color="auto"/>
        <w:left w:val="none" w:sz="0" w:space="0" w:color="auto"/>
        <w:bottom w:val="none" w:sz="0" w:space="0" w:color="auto"/>
        <w:right w:val="none" w:sz="0" w:space="0" w:color="auto"/>
      </w:divBdr>
    </w:div>
    <w:div w:id="611523336">
      <w:bodyDiv w:val="1"/>
      <w:marLeft w:val="0"/>
      <w:marRight w:val="0"/>
      <w:marTop w:val="0"/>
      <w:marBottom w:val="0"/>
      <w:divBdr>
        <w:top w:val="none" w:sz="0" w:space="0" w:color="auto"/>
        <w:left w:val="none" w:sz="0" w:space="0" w:color="auto"/>
        <w:bottom w:val="none" w:sz="0" w:space="0" w:color="auto"/>
        <w:right w:val="none" w:sz="0" w:space="0" w:color="auto"/>
      </w:divBdr>
      <w:divsChild>
        <w:div w:id="1025325331">
          <w:marLeft w:val="0"/>
          <w:marRight w:val="0"/>
          <w:marTop w:val="0"/>
          <w:marBottom w:val="0"/>
          <w:divBdr>
            <w:top w:val="none" w:sz="0" w:space="0" w:color="auto"/>
            <w:left w:val="none" w:sz="0" w:space="0" w:color="auto"/>
            <w:bottom w:val="none" w:sz="0" w:space="0" w:color="auto"/>
            <w:right w:val="none" w:sz="0" w:space="0" w:color="auto"/>
          </w:divBdr>
          <w:divsChild>
            <w:div w:id="5717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91829">
      <w:bodyDiv w:val="1"/>
      <w:marLeft w:val="0"/>
      <w:marRight w:val="0"/>
      <w:marTop w:val="0"/>
      <w:marBottom w:val="0"/>
      <w:divBdr>
        <w:top w:val="none" w:sz="0" w:space="0" w:color="auto"/>
        <w:left w:val="none" w:sz="0" w:space="0" w:color="auto"/>
        <w:bottom w:val="none" w:sz="0" w:space="0" w:color="auto"/>
        <w:right w:val="none" w:sz="0" w:space="0" w:color="auto"/>
      </w:divBdr>
      <w:divsChild>
        <w:div w:id="1535344619">
          <w:marLeft w:val="0"/>
          <w:marRight w:val="0"/>
          <w:marTop w:val="0"/>
          <w:marBottom w:val="0"/>
          <w:divBdr>
            <w:top w:val="none" w:sz="0" w:space="0" w:color="auto"/>
            <w:left w:val="none" w:sz="0" w:space="0" w:color="auto"/>
            <w:bottom w:val="none" w:sz="0" w:space="0" w:color="auto"/>
            <w:right w:val="none" w:sz="0" w:space="0" w:color="auto"/>
          </w:divBdr>
        </w:div>
        <w:div w:id="212279823">
          <w:marLeft w:val="0"/>
          <w:marRight w:val="0"/>
          <w:marTop w:val="0"/>
          <w:marBottom w:val="0"/>
          <w:divBdr>
            <w:top w:val="none" w:sz="0" w:space="0" w:color="auto"/>
            <w:left w:val="none" w:sz="0" w:space="0" w:color="auto"/>
            <w:bottom w:val="none" w:sz="0" w:space="0" w:color="auto"/>
            <w:right w:val="none" w:sz="0" w:space="0" w:color="auto"/>
          </w:divBdr>
        </w:div>
        <w:div w:id="870531481">
          <w:marLeft w:val="0"/>
          <w:marRight w:val="0"/>
          <w:marTop w:val="0"/>
          <w:marBottom w:val="0"/>
          <w:divBdr>
            <w:top w:val="none" w:sz="0" w:space="0" w:color="auto"/>
            <w:left w:val="none" w:sz="0" w:space="0" w:color="auto"/>
            <w:bottom w:val="none" w:sz="0" w:space="0" w:color="auto"/>
            <w:right w:val="none" w:sz="0" w:space="0" w:color="auto"/>
          </w:divBdr>
        </w:div>
      </w:divsChild>
    </w:div>
    <w:div w:id="649552841">
      <w:bodyDiv w:val="1"/>
      <w:marLeft w:val="0"/>
      <w:marRight w:val="0"/>
      <w:marTop w:val="0"/>
      <w:marBottom w:val="0"/>
      <w:divBdr>
        <w:top w:val="none" w:sz="0" w:space="0" w:color="auto"/>
        <w:left w:val="none" w:sz="0" w:space="0" w:color="auto"/>
        <w:bottom w:val="none" w:sz="0" w:space="0" w:color="auto"/>
        <w:right w:val="none" w:sz="0" w:space="0" w:color="auto"/>
      </w:divBdr>
      <w:divsChild>
        <w:div w:id="1629049882">
          <w:marLeft w:val="0"/>
          <w:marRight w:val="0"/>
          <w:marTop w:val="0"/>
          <w:marBottom w:val="0"/>
          <w:divBdr>
            <w:top w:val="none" w:sz="0" w:space="0" w:color="auto"/>
            <w:left w:val="none" w:sz="0" w:space="0" w:color="auto"/>
            <w:bottom w:val="none" w:sz="0" w:space="0" w:color="auto"/>
            <w:right w:val="none" w:sz="0" w:space="0" w:color="auto"/>
          </w:divBdr>
        </w:div>
        <w:div w:id="385761080">
          <w:marLeft w:val="0"/>
          <w:marRight w:val="0"/>
          <w:marTop w:val="0"/>
          <w:marBottom w:val="0"/>
          <w:divBdr>
            <w:top w:val="none" w:sz="0" w:space="0" w:color="auto"/>
            <w:left w:val="none" w:sz="0" w:space="0" w:color="auto"/>
            <w:bottom w:val="none" w:sz="0" w:space="0" w:color="auto"/>
            <w:right w:val="none" w:sz="0" w:space="0" w:color="auto"/>
          </w:divBdr>
        </w:div>
        <w:div w:id="1837308434">
          <w:marLeft w:val="0"/>
          <w:marRight w:val="0"/>
          <w:marTop w:val="0"/>
          <w:marBottom w:val="0"/>
          <w:divBdr>
            <w:top w:val="none" w:sz="0" w:space="0" w:color="auto"/>
            <w:left w:val="none" w:sz="0" w:space="0" w:color="auto"/>
            <w:bottom w:val="none" w:sz="0" w:space="0" w:color="auto"/>
            <w:right w:val="none" w:sz="0" w:space="0" w:color="auto"/>
          </w:divBdr>
        </w:div>
      </w:divsChild>
    </w:div>
    <w:div w:id="672991137">
      <w:bodyDiv w:val="1"/>
      <w:marLeft w:val="0"/>
      <w:marRight w:val="0"/>
      <w:marTop w:val="0"/>
      <w:marBottom w:val="0"/>
      <w:divBdr>
        <w:top w:val="none" w:sz="0" w:space="0" w:color="auto"/>
        <w:left w:val="none" w:sz="0" w:space="0" w:color="auto"/>
        <w:bottom w:val="none" w:sz="0" w:space="0" w:color="auto"/>
        <w:right w:val="none" w:sz="0" w:space="0" w:color="auto"/>
      </w:divBdr>
    </w:div>
    <w:div w:id="688065429">
      <w:bodyDiv w:val="1"/>
      <w:marLeft w:val="0"/>
      <w:marRight w:val="0"/>
      <w:marTop w:val="0"/>
      <w:marBottom w:val="0"/>
      <w:divBdr>
        <w:top w:val="none" w:sz="0" w:space="0" w:color="auto"/>
        <w:left w:val="none" w:sz="0" w:space="0" w:color="auto"/>
        <w:bottom w:val="none" w:sz="0" w:space="0" w:color="auto"/>
        <w:right w:val="none" w:sz="0" w:space="0" w:color="auto"/>
      </w:divBdr>
      <w:divsChild>
        <w:div w:id="1864515082">
          <w:marLeft w:val="0"/>
          <w:marRight w:val="0"/>
          <w:marTop w:val="0"/>
          <w:marBottom w:val="0"/>
          <w:divBdr>
            <w:top w:val="none" w:sz="0" w:space="0" w:color="auto"/>
            <w:left w:val="none" w:sz="0" w:space="0" w:color="auto"/>
            <w:bottom w:val="none" w:sz="0" w:space="0" w:color="auto"/>
            <w:right w:val="none" w:sz="0" w:space="0" w:color="auto"/>
          </w:divBdr>
          <w:divsChild>
            <w:div w:id="968128739">
              <w:marLeft w:val="0"/>
              <w:marRight w:val="0"/>
              <w:marTop w:val="0"/>
              <w:marBottom w:val="0"/>
              <w:divBdr>
                <w:top w:val="none" w:sz="0" w:space="0" w:color="auto"/>
                <w:left w:val="none" w:sz="0" w:space="0" w:color="auto"/>
                <w:bottom w:val="none" w:sz="0" w:space="0" w:color="auto"/>
                <w:right w:val="none" w:sz="0" w:space="0" w:color="auto"/>
              </w:divBdr>
              <w:divsChild>
                <w:div w:id="841621878">
                  <w:marLeft w:val="0"/>
                  <w:marRight w:val="0"/>
                  <w:marTop w:val="0"/>
                  <w:marBottom w:val="0"/>
                  <w:divBdr>
                    <w:top w:val="none" w:sz="0" w:space="0" w:color="auto"/>
                    <w:left w:val="none" w:sz="0" w:space="0" w:color="auto"/>
                    <w:bottom w:val="none" w:sz="0" w:space="0" w:color="auto"/>
                    <w:right w:val="none" w:sz="0" w:space="0" w:color="auto"/>
                  </w:divBdr>
                </w:div>
              </w:divsChild>
            </w:div>
            <w:div w:id="1266233790">
              <w:marLeft w:val="0"/>
              <w:marRight w:val="0"/>
              <w:marTop w:val="0"/>
              <w:marBottom w:val="0"/>
              <w:divBdr>
                <w:top w:val="none" w:sz="0" w:space="0" w:color="auto"/>
                <w:left w:val="none" w:sz="0" w:space="0" w:color="auto"/>
                <w:bottom w:val="none" w:sz="0" w:space="0" w:color="auto"/>
                <w:right w:val="none" w:sz="0" w:space="0" w:color="auto"/>
              </w:divBdr>
            </w:div>
            <w:div w:id="152274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23124">
      <w:bodyDiv w:val="1"/>
      <w:marLeft w:val="0"/>
      <w:marRight w:val="0"/>
      <w:marTop w:val="0"/>
      <w:marBottom w:val="0"/>
      <w:divBdr>
        <w:top w:val="none" w:sz="0" w:space="0" w:color="auto"/>
        <w:left w:val="none" w:sz="0" w:space="0" w:color="auto"/>
        <w:bottom w:val="none" w:sz="0" w:space="0" w:color="auto"/>
        <w:right w:val="none" w:sz="0" w:space="0" w:color="auto"/>
      </w:divBdr>
    </w:div>
    <w:div w:id="743259827">
      <w:bodyDiv w:val="1"/>
      <w:marLeft w:val="0"/>
      <w:marRight w:val="0"/>
      <w:marTop w:val="0"/>
      <w:marBottom w:val="0"/>
      <w:divBdr>
        <w:top w:val="none" w:sz="0" w:space="0" w:color="auto"/>
        <w:left w:val="none" w:sz="0" w:space="0" w:color="auto"/>
        <w:bottom w:val="none" w:sz="0" w:space="0" w:color="auto"/>
        <w:right w:val="none" w:sz="0" w:space="0" w:color="auto"/>
      </w:divBdr>
      <w:divsChild>
        <w:div w:id="1190416064">
          <w:marLeft w:val="0"/>
          <w:marRight w:val="0"/>
          <w:marTop w:val="0"/>
          <w:marBottom w:val="0"/>
          <w:divBdr>
            <w:top w:val="none" w:sz="0" w:space="0" w:color="auto"/>
            <w:left w:val="none" w:sz="0" w:space="0" w:color="auto"/>
            <w:bottom w:val="none" w:sz="0" w:space="0" w:color="auto"/>
            <w:right w:val="none" w:sz="0" w:space="0" w:color="auto"/>
          </w:divBdr>
        </w:div>
        <w:div w:id="884367978">
          <w:marLeft w:val="0"/>
          <w:marRight w:val="0"/>
          <w:marTop w:val="0"/>
          <w:marBottom w:val="0"/>
          <w:divBdr>
            <w:top w:val="none" w:sz="0" w:space="0" w:color="auto"/>
            <w:left w:val="none" w:sz="0" w:space="0" w:color="auto"/>
            <w:bottom w:val="none" w:sz="0" w:space="0" w:color="auto"/>
            <w:right w:val="none" w:sz="0" w:space="0" w:color="auto"/>
          </w:divBdr>
        </w:div>
        <w:div w:id="768163001">
          <w:marLeft w:val="0"/>
          <w:marRight w:val="0"/>
          <w:marTop w:val="0"/>
          <w:marBottom w:val="0"/>
          <w:divBdr>
            <w:top w:val="none" w:sz="0" w:space="0" w:color="auto"/>
            <w:left w:val="none" w:sz="0" w:space="0" w:color="auto"/>
            <w:bottom w:val="none" w:sz="0" w:space="0" w:color="auto"/>
            <w:right w:val="none" w:sz="0" w:space="0" w:color="auto"/>
          </w:divBdr>
        </w:div>
        <w:div w:id="831070615">
          <w:marLeft w:val="0"/>
          <w:marRight w:val="0"/>
          <w:marTop w:val="0"/>
          <w:marBottom w:val="0"/>
          <w:divBdr>
            <w:top w:val="none" w:sz="0" w:space="0" w:color="auto"/>
            <w:left w:val="none" w:sz="0" w:space="0" w:color="auto"/>
            <w:bottom w:val="none" w:sz="0" w:space="0" w:color="auto"/>
            <w:right w:val="none" w:sz="0" w:space="0" w:color="auto"/>
          </w:divBdr>
        </w:div>
      </w:divsChild>
    </w:div>
    <w:div w:id="793983798">
      <w:bodyDiv w:val="1"/>
      <w:marLeft w:val="0"/>
      <w:marRight w:val="0"/>
      <w:marTop w:val="0"/>
      <w:marBottom w:val="0"/>
      <w:divBdr>
        <w:top w:val="none" w:sz="0" w:space="0" w:color="auto"/>
        <w:left w:val="none" w:sz="0" w:space="0" w:color="auto"/>
        <w:bottom w:val="none" w:sz="0" w:space="0" w:color="auto"/>
        <w:right w:val="none" w:sz="0" w:space="0" w:color="auto"/>
      </w:divBdr>
      <w:divsChild>
        <w:div w:id="849833950">
          <w:marLeft w:val="0"/>
          <w:marRight w:val="0"/>
          <w:marTop w:val="0"/>
          <w:marBottom w:val="0"/>
          <w:divBdr>
            <w:top w:val="none" w:sz="0" w:space="0" w:color="auto"/>
            <w:left w:val="none" w:sz="0" w:space="0" w:color="auto"/>
            <w:bottom w:val="none" w:sz="0" w:space="0" w:color="auto"/>
            <w:right w:val="none" w:sz="0" w:space="0" w:color="auto"/>
          </w:divBdr>
        </w:div>
        <w:div w:id="986010809">
          <w:marLeft w:val="0"/>
          <w:marRight w:val="0"/>
          <w:marTop w:val="0"/>
          <w:marBottom w:val="0"/>
          <w:divBdr>
            <w:top w:val="none" w:sz="0" w:space="0" w:color="auto"/>
            <w:left w:val="none" w:sz="0" w:space="0" w:color="auto"/>
            <w:bottom w:val="none" w:sz="0" w:space="0" w:color="auto"/>
            <w:right w:val="none" w:sz="0" w:space="0" w:color="auto"/>
          </w:divBdr>
        </w:div>
        <w:div w:id="1350521282">
          <w:marLeft w:val="0"/>
          <w:marRight w:val="0"/>
          <w:marTop w:val="0"/>
          <w:marBottom w:val="0"/>
          <w:divBdr>
            <w:top w:val="none" w:sz="0" w:space="0" w:color="auto"/>
            <w:left w:val="none" w:sz="0" w:space="0" w:color="auto"/>
            <w:bottom w:val="none" w:sz="0" w:space="0" w:color="auto"/>
            <w:right w:val="none" w:sz="0" w:space="0" w:color="auto"/>
          </w:divBdr>
        </w:div>
        <w:div w:id="390463916">
          <w:marLeft w:val="0"/>
          <w:marRight w:val="0"/>
          <w:marTop w:val="0"/>
          <w:marBottom w:val="0"/>
          <w:divBdr>
            <w:top w:val="none" w:sz="0" w:space="0" w:color="auto"/>
            <w:left w:val="none" w:sz="0" w:space="0" w:color="auto"/>
            <w:bottom w:val="none" w:sz="0" w:space="0" w:color="auto"/>
            <w:right w:val="none" w:sz="0" w:space="0" w:color="auto"/>
          </w:divBdr>
        </w:div>
      </w:divsChild>
    </w:div>
    <w:div w:id="814180050">
      <w:bodyDiv w:val="1"/>
      <w:marLeft w:val="0"/>
      <w:marRight w:val="0"/>
      <w:marTop w:val="0"/>
      <w:marBottom w:val="0"/>
      <w:divBdr>
        <w:top w:val="none" w:sz="0" w:space="0" w:color="auto"/>
        <w:left w:val="none" w:sz="0" w:space="0" w:color="auto"/>
        <w:bottom w:val="none" w:sz="0" w:space="0" w:color="auto"/>
        <w:right w:val="none" w:sz="0" w:space="0" w:color="auto"/>
      </w:divBdr>
    </w:div>
    <w:div w:id="828524938">
      <w:bodyDiv w:val="1"/>
      <w:marLeft w:val="0"/>
      <w:marRight w:val="0"/>
      <w:marTop w:val="0"/>
      <w:marBottom w:val="0"/>
      <w:divBdr>
        <w:top w:val="none" w:sz="0" w:space="0" w:color="auto"/>
        <w:left w:val="none" w:sz="0" w:space="0" w:color="auto"/>
        <w:bottom w:val="none" w:sz="0" w:space="0" w:color="auto"/>
        <w:right w:val="none" w:sz="0" w:space="0" w:color="auto"/>
      </w:divBdr>
    </w:div>
    <w:div w:id="847908418">
      <w:bodyDiv w:val="1"/>
      <w:marLeft w:val="0"/>
      <w:marRight w:val="0"/>
      <w:marTop w:val="0"/>
      <w:marBottom w:val="0"/>
      <w:divBdr>
        <w:top w:val="none" w:sz="0" w:space="0" w:color="auto"/>
        <w:left w:val="none" w:sz="0" w:space="0" w:color="auto"/>
        <w:bottom w:val="none" w:sz="0" w:space="0" w:color="auto"/>
        <w:right w:val="none" w:sz="0" w:space="0" w:color="auto"/>
      </w:divBdr>
    </w:div>
    <w:div w:id="934627728">
      <w:bodyDiv w:val="1"/>
      <w:marLeft w:val="0"/>
      <w:marRight w:val="0"/>
      <w:marTop w:val="0"/>
      <w:marBottom w:val="0"/>
      <w:divBdr>
        <w:top w:val="none" w:sz="0" w:space="0" w:color="auto"/>
        <w:left w:val="none" w:sz="0" w:space="0" w:color="auto"/>
        <w:bottom w:val="none" w:sz="0" w:space="0" w:color="auto"/>
        <w:right w:val="none" w:sz="0" w:space="0" w:color="auto"/>
      </w:divBdr>
      <w:divsChild>
        <w:div w:id="141850548">
          <w:marLeft w:val="0"/>
          <w:marRight w:val="0"/>
          <w:marTop w:val="0"/>
          <w:marBottom w:val="0"/>
          <w:divBdr>
            <w:top w:val="none" w:sz="0" w:space="0" w:color="auto"/>
            <w:left w:val="none" w:sz="0" w:space="0" w:color="auto"/>
            <w:bottom w:val="none" w:sz="0" w:space="0" w:color="auto"/>
            <w:right w:val="none" w:sz="0" w:space="0" w:color="auto"/>
          </w:divBdr>
        </w:div>
        <w:div w:id="1855001222">
          <w:marLeft w:val="0"/>
          <w:marRight w:val="0"/>
          <w:marTop w:val="0"/>
          <w:marBottom w:val="0"/>
          <w:divBdr>
            <w:top w:val="none" w:sz="0" w:space="0" w:color="auto"/>
            <w:left w:val="none" w:sz="0" w:space="0" w:color="auto"/>
            <w:bottom w:val="none" w:sz="0" w:space="0" w:color="auto"/>
            <w:right w:val="none" w:sz="0" w:space="0" w:color="auto"/>
          </w:divBdr>
        </w:div>
      </w:divsChild>
    </w:div>
    <w:div w:id="962229634">
      <w:bodyDiv w:val="1"/>
      <w:marLeft w:val="0"/>
      <w:marRight w:val="0"/>
      <w:marTop w:val="0"/>
      <w:marBottom w:val="0"/>
      <w:divBdr>
        <w:top w:val="none" w:sz="0" w:space="0" w:color="auto"/>
        <w:left w:val="none" w:sz="0" w:space="0" w:color="auto"/>
        <w:bottom w:val="none" w:sz="0" w:space="0" w:color="auto"/>
        <w:right w:val="none" w:sz="0" w:space="0" w:color="auto"/>
      </w:divBdr>
    </w:div>
    <w:div w:id="968826893">
      <w:bodyDiv w:val="1"/>
      <w:marLeft w:val="0"/>
      <w:marRight w:val="0"/>
      <w:marTop w:val="0"/>
      <w:marBottom w:val="0"/>
      <w:divBdr>
        <w:top w:val="none" w:sz="0" w:space="0" w:color="auto"/>
        <w:left w:val="none" w:sz="0" w:space="0" w:color="auto"/>
        <w:bottom w:val="none" w:sz="0" w:space="0" w:color="auto"/>
        <w:right w:val="none" w:sz="0" w:space="0" w:color="auto"/>
      </w:divBdr>
    </w:div>
    <w:div w:id="991905940">
      <w:bodyDiv w:val="1"/>
      <w:marLeft w:val="0"/>
      <w:marRight w:val="0"/>
      <w:marTop w:val="0"/>
      <w:marBottom w:val="0"/>
      <w:divBdr>
        <w:top w:val="none" w:sz="0" w:space="0" w:color="auto"/>
        <w:left w:val="none" w:sz="0" w:space="0" w:color="auto"/>
        <w:bottom w:val="none" w:sz="0" w:space="0" w:color="auto"/>
        <w:right w:val="none" w:sz="0" w:space="0" w:color="auto"/>
      </w:divBdr>
    </w:div>
    <w:div w:id="1047414222">
      <w:bodyDiv w:val="1"/>
      <w:marLeft w:val="0"/>
      <w:marRight w:val="0"/>
      <w:marTop w:val="0"/>
      <w:marBottom w:val="0"/>
      <w:divBdr>
        <w:top w:val="none" w:sz="0" w:space="0" w:color="auto"/>
        <w:left w:val="none" w:sz="0" w:space="0" w:color="auto"/>
        <w:bottom w:val="none" w:sz="0" w:space="0" w:color="auto"/>
        <w:right w:val="none" w:sz="0" w:space="0" w:color="auto"/>
      </w:divBdr>
      <w:divsChild>
        <w:div w:id="1772048460">
          <w:marLeft w:val="0"/>
          <w:marRight w:val="0"/>
          <w:marTop w:val="0"/>
          <w:marBottom w:val="0"/>
          <w:divBdr>
            <w:top w:val="none" w:sz="0" w:space="0" w:color="auto"/>
            <w:left w:val="none" w:sz="0" w:space="0" w:color="auto"/>
            <w:bottom w:val="none" w:sz="0" w:space="0" w:color="auto"/>
            <w:right w:val="none" w:sz="0" w:space="0" w:color="auto"/>
          </w:divBdr>
        </w:div>
        <w:div w:id="562182105">
          <w:marLeft w:val="0"/>
          <w:marRight w:val="0"/>
          <w:marTop w:val="0"/>
          <w:marBottom w:val="0"/>
          <w:divBdr>
            <w:top w:val="none" w:sz="0" w:space="0" w:color="auto"/>
            <w:left w:val="none" w:sz="0" w:space="0" w:color="auto"/>
            <w:bottom w:val="none" w:sz="0" w:space="0" w:color="auto"/>
            <w:right w:val="none" w:sz="0" w:space="0" w:color="auto"/>
          </w:divBdr>
        </w:div>
        <w:div w:id="557282584">
          <w:marLeft w:val="0"/>
          <w:marRight w:val="0"/>
          <w:marTop w:val="0"/>
          <w:marBottom w:val="0"/>
          <w:divBdr>
            <w:top w:val="none" w:sz="0" w:space="0" w:color="auto"/>
            <w:left w:val="none" w:sz="0" w:space="0" w:color="auto"/>
            <w:bottom w:val="none" w:sz="0" w:space="0" w:color="auto"/>
            <w:right w:val="none" w:sz="0" w:space="0" w:color="auto"/>
          </w:divBdr>
        </w:div>
      </w:divsChild>
    </w:div>
    <w:div w:id="1075129909">
      <w:bodyDiv w:val="1"/>
      <w:marLeft w:val="0"/>
      <w:marRight w:val="0"/>
      <w:marTop w:val="0"/>
      <w:marBottom w:val="0"/>
      <w:divBdr>
        <w:top w:val="none" w:sz="0" w:space="0" w:color="auto"/>
        <w:left w:val="none" w:sz="0" w:space="0" w:color="auto"/>
        <w:bottom w:val="none" w:sz="0" w:space="0" w:color="auto"/>
        <w:right w:val="none" w:sz="0" w:space="0" w:color="auto"/>
      </w:divBdr>
    </w:div>
    <w:div w:id="1103382985">
      <w:bodyDiv w:val="1"/>
      <w:marLeft w:val="0"/>
      <w:marRight w:val="0"/>
      <w:marTop w:val="0"/>
      <w:marBottom w:val="0"/>
      <w:divBdr>
        <w:top w:val="none" w:sz="0" w:space="0" w:color="auto"/>
        <w:left w:val="none" w:sz="0" w:space="0" w:color="auto"/>
        <w:bottom w:val="none" w:sz="0" w:space="0" w:color="auto"/>
        <w:right w:val="none" w:sz="0" w:space="0" w:color="auto"/>
      </w:divBdr>
    </w:div>
    <w:div w:id="1139808636">
      <w:bodyDiv w:val="1"/>
      <w:marLeft w:val="0"/>
      <w:marRight w:val="0"/>
      <w:marTop w:val="0"/>
      <w:marBottom w:val="0"/>
      <w:divBdr>
        <w:top w:val="none" w:sz="0" w:space="0" w:color="auto"/>
        <w:left w:val="none" w:sz="0" w:space="0" w:color="auto"/>
        <w:bottom w:val="none" w:sz="0" w:space="0" w:color="auto"/>
        <w:right w:val="none" w:sz="0" w:space="0" w:color="auto"/>
      </w:divBdr>
    </w:div>
    <w:div w:id="1233738646">
      <w:bodyDiv w:val="1"/>
      <w:marLeft w:val="0"/>
      <w:marRight w:val="0"/>
      <w:marTop w:val="0"/>
      <w:marBottom w:val="0"/>
      <w:divBdr>
        <w:top w:val="none" w:sz="0" w:space="0" w:color="auto"/>
        <w:left w:val="none" w:sz="0" w:space="0" w:color="auto"/>
        <w:bottom w:val="none" w:sz="0" w:space="0" w:color="auto"/>
        <w:right w:val="none" w:sz="0" w:space="0" w:color="auto"/>
      </w:divBdr>
      <w:divsChild>
        <w:div w:id="1977567665">
          <w:marLeft w:val="0"/>
          <w:marRight w:val="0"/>
          <w:marTop w:val="0"/>
          <w:marBottom w:val="0"/>
          <w:divBdr>
            <w:top w:val="none" w:sz="0" w:space="0" w:color="auto"/>
            <w:left w:val="none" w:sz="0" w:space="0" w:color="auto"/>
            <w:bottom w:val="none" w:sz="0" w:space="0" w:color="auto"/>
            <w:right w:val="none" w:sz="0" w:space="0" w:color="auto"/>
          </w:divBdr>
        </w:div>
        <w:div w:id="711884660">
          <w:marLeft w:val="0"/>
          <w:marRight w:val="0"/>
          <w:marTop w:val="0"/>
          <w:marBottom w:val="0"/>
          <w:divBdr>
            <w:top w:val="none" w:sz="0" w:space="0" w:color="auto"/>
            <w:left w:val="none" w:sz="0" w:space="0" w:color="auto"/>
            <w:bottom w:val="none" w:sz="0" w:space="0" w:color="auto"/>
            <w:right w:val="none" w:sz="0" w:space="0" w:color="auto"/>
          </w:divBdr>
        </w:div>
        <w:div w:id="1147670167">
          <w:marLeft w:val="0"/>
          <w:marRight w:val="0"/>
          <w:marTop w:val="0"/>
          <w:marBottom w:val="0"/>
          <w:divBdr>
            <w:top w:val="none" w:sz="0" w:space="0" w:color="auto"/>
            <w:left w:val="none" w:sz="0" w:space="0" w:color="auto"/>
            <w:bottom w:val="none" w:sz="0" w:space="0" w:color="auto"/>
            <w:right w:val="none" w:sz="0" w:space="0" w:color="auto"/>
          </w:divBdr>
        </w:div>
      </w:divsChild>
    </w:div>
    <w:div w:id="1235314962">
      <w:bodyDiv w:val="1"/>
      <w:marLeft w:val="0"/>
      <w:marRight w:val="0"/>
      <w:marTop w:val="0"/>
      <w:marBottom w:val="0"/>
      <w:divBdr>
        <w:top w:val="none" w:sz="0" w:space="0" w:color="auto"/>
        <w:left w:val="none" w:sz="0" w:space="0" w:color="auto"/>
        <w:bottom w:val="none" w:sz="0" w:space="0" w:color="auto"/>
        <w:right w:val="none" w:sz="0" w:space="0" w:color="auto"/>
      </w:divBdr>
    </w:div>
    <w:div w:id="1260675606">
      <w:bodyDiv w:val="1"/>
      <w:marLeft w:val="0"/>
      <w:marRight w:val="0"/>
      <w:marTop w:val="0"/>
      <w:marBottom w:val="0"/>
      <w:divBdr>
        <w:top w:val="none" w:sz="0" w:space="0" w:color="auto"/>
        <w:left w:val="none" w:sz="0" w:space="0" w:color="auto"/>
        <w:bottom w:val="none" w:sz="0" w:space="0" w:color="auto"/>
        <w:right w:val="none" w:sz="0" w:space="0" w:color="auto"/>
      </w:divBdr>
      <w:divsChild>
        <w:div w:id="1220439627">
          <w:marLeft w:val="0"/>
          <w:marRight w:val="0"/>
          <w:marTop w:val="0"/>
          <w:marBottom w:val="0"/>
          <w:divBdr>
            <w:top w:val="none" w:sz="0" w:space="0" w:color="auto"/>
            <w:left w:val="none" w:sz="0" w:space="0" w:color="auto"/>
            <w:bottom w:val="none" w:sz="0" w:space="0" w:color="auto"/>
            <w:right w:val="none" w:sz="0" w:space="0" w:color="auto"/>
          </w:divBdr>
        </w:div>
        <w:div w:id="1537622928">
          <w:marLeft w:val="0"/>
          <w:marRight w:val="0"/>
          <w:marTop w:val="0"/>
          <w:marBottom w:val="0"/>
          <w:divBdr>
            <w:top w:val="none" w:sz="0" w:space="0" w:color="auto"/>
            <w:left w:val="none" w:sz="0" w:space="0" w:color="auto"/>
            <w:bottom w:val="none" w:sz="0" w:space="0" w:color="auto"/>
            <w:right w:val="none" w:sz="0" w:space="0" w:color="auto"/>
          </w:divBdr>
        </w:div>
        <w:div w:id="1988630718">
          <w:marLeft w:val="0"/>
          <w:marRight w:val="0"/>
          <w:marTop w:val="0"/>
          <w:marBottom w:val="0"/>
          <w:divBdr>
            <w:top w:val="none" w:sz="0" w:space="0" w:color="auto"/>
            <w:left w:val="none" w:sz="0" w:space="0" w:color="auto"/>
            <w:bottom w:val="none" w:sz="0" w:space="0" w:color="auto"/>
            <w:right w:val="none" w:sz="0" w:space="0" w:color="auto"/>
          </w:divBdr>
        </w:div>
        <w:div w:id="886721857">
          <w:marLeft w:val="0"/>
          <w:marRight w:val="0"/>
          <w:marTop w:val="0"/>
          <w:marBottom w:val="0"/>
          <w:divBdr>
            <w:top w:val="none" w:sz="0" w:space="0" w:color="auto"/>
            <w:left w:val="none" w:sz="0" w:space="0" w:color="auto"/>
            <w:bottom w:val="none" w:sz="0" w:space="0" w:color="auto"/>
            <w:right w:val="none" w:sz="0" w:space="0" w:color="auto"/>
          </w:divBdr>
        </w:div>
      </w:divsChild>
    </w:div>
    <w:div w:id="1318149133">
      <w:bodyDiv w:val="1"/>
      <w:marLeft w:val="0"/>
      <w:marRight w:val="0"/>
      <w:marTop w:val="0"/>
      <w:marBottom w:val="0"/>
      <w:divBdr>
        <w:top w:val="none" w:sz="0" w:space="0" w:color="auto"/>
        <w:left w:val="none" w:sz="0" w:space="0" w:color="auto"/>
        <w:bottom w:val="none" w:sz="0" w:space="0" w:color="auto"/>
        <w:right w:val="none" w:sz="0" w:space="0" w:color="auto"/>
      </w:divBdr>
    </w:div>
    <w:div w:id="1323663126">
      <w:bodyDiv w:val="1"/>
      <w:marLeft w:val="0"/>
      <w:marRight w:val="0"/>
      <w:marTop w:val="0"/>
      <w:marBottom w:val="0"/>
      <w:divBdr>
        <w:top w:val="none" w:sz="0" w:space="0" w:color="auto"/>
        <w:left w:val="none" w:sz="0" w:space="0" w:color="auto"/>
        <w:bottom w:val="none" w:sz="0" w:space="0" w:color="auto"/>
        <w:right w:val="none" w:sz="0" w:space="0" w:color="auto"/>
      </w:divBdr>
    </w:div>
    <w:div w:id="1329208020">
      <w:bodyDiv w:val="1"/>
      <w:marLeft w:val="0"/>
      <w:marRight w:val="0"/>
      <w:marTop w:val="0"/>
      <w:marBottom w:val="0"/>
      <w:divBdr>
        <w:top w:val="none" w:sz="0" w:space="0" w:color="auto"/>
        <w:left w:val="none" w:sz="0" w:space="0" w:color="auto"/>
        <w:bottom w:val="none" w:sz="0" w:space="0" w:color="auto"/>
        <w:right w:val="none" w:sz="0" w:space="0" w:color="auto"/>
      </w:divBdr>
      <w:divsChild>
        <w:div w:id="1742094732">
          <w:marLeft w:val="0"/>
          <w:marRight w:val="0"/>
          <w:marTop w:val="0"/>
          <w:marBottom w:val="0"/>
          <w:divBdr>
            <w:top w:val="none" w:sz="0" w:space="0" w:color="auto"/>
            <w:left w:val="none" w:sz="0" w:space="0" w:color="auto"/>
            <w:bottom w:val="none" w:sz="0" w:space="0" w:color="auto"/>
            <w:right w:val="none" w:sz="0" w:space="0" w:color="auto"/>
          </w:divBdr>
        </w:div>
        <w:div w:id="669215223">
          <w:marLeft w:val="0"/>
          <w:marRight w:val="0"/>
          <w:marTop w:val="0"/>
          <w:marBottom w:val="0"/>
          <w:divBdr>
            <w:top w:val="none" w:sz="0" w:space="0" w:color="auto"/>
            <w:left w:val="none" w:sz="0" w:space="0" w:color="auto"/>
            <w:bottom w:val="none" w:sz="0" w:space="0" w:color="auto"/>
            <w:right w:val="none" w:sz="0" w:space="0" w:color="auto"/>
          </w:divBdr>
        </w:div>
        <w:div w:id="1109280448">
          <w:marLeft w:val="0"/>
          <w:marRight w:val="0"/>
          <w:marTop w:val="0"/>
          <w:marBottom w:val="0"/>
          <w:divBdr>
            <w:top w:val="none" w:sz="0" w:space="0" w:color="auto"/>
            <w:left w:val="none" w:sz="0" w:space="0" w:color="auto"/>
            <w:bottom w:val="none" w:sz="0" w:space="0" w:color="auto"/>
            <w:right w:val="none" w:sz="0" w:space="0" w:color="auto"/>
          </w:divBdr>
        </w:div>
        <w:div w:id="1548100519">
          <w:marLeft w:val="0"/>
          <w:marRight w:val="0"/>
          <w:marTop w:val="0"/>
          <w:marBottom w:val="0"/>
          <w:divBdr>
            <w:top w:val="none" w:sz="0" w:space="0" w:color="auto"/>
            <w:left w:val="none" w:sz="0" w:space="0" w:color="auto"/>
            <w:bottom w:val="none" w:sz="0" w:space="0" w:color="auto"/>
            <w:right w:val="none" w:sz="0" w:space="0" w:color="auto"/>
          </w:divBdr>
        </w:div>
      </w:divsChild>
    </w:div>
    <w:div w:id="1349211757">
      <w:bodyDiv w:val="1"/>
      <w:marLeft w:val="0"/>
      <w:marRight w:val="0"/>
      <w:marTop w:val="0"/>
      <w:marBottom w:val="0"/>
      <w:divBdr>
        <w:top w:val="none" w:sz="0" w:space="0" w:color="auto"/>
        <w:left w:val="none" w:sz="0" w:space="0" w:color="auto"/>
        <w:bottom w:val="none" w:sz="0" w:space="0" w:color="auto"/>
        <w:right w:val="none" w:sz="0" w:space="0" w:color="auto"/>
      </w:divBdr>
    </w:div>
    <w:div w:id="1385644181">
      <w:bodyDiv w:val="1"/>
      <w:marLeft w:val="0"/>
      <w:marRight w:val="0"/>
      <w:marTop w:val="0"/>
      <w:marBottom w:val="0"/>
      <w:divBdr>
        <w:top w:val="none" w:sz="0" w:space="0" w:color="auto"/>
        <w:left w:val="none" w:sz="0" w:space="0" w:color="auto"/>
        <w:bottom w:val="none" w:sz="0" w:space="0" w:color="auto"/>
        <w:right w:val="none" w:sz="0" w:space="0" w:color="auto"/>
      </w:divBdr>
      <w:divsChild>
        <w:div w:id="1016537789">
          <w:marLeft w:val="0"/>
          <w:marRight w:val="0"/>
          <w:marTop w:val="0"/>
          <w:marBottom w:val="0"/>
          <w:divBdr>
            <w:top w:val="none" w:sz="0" w:space="0" w:color="auto"/>
            <w:left w:val="none" w:sz="0" w:space="0" w:color="auto"/>
            <w:bottom w:val="none" w:sz="0" w:space="0" w:color="auto"/>
            <w:right w:val="none" w:sz="0" w:space="0" w:color="auto"/>
          </w:divBdr>
        </w:div>
        <w:div w:id="164059848">
          <w:marLeft w:val="0"/>
          <w:marRight w:val="0"/>
          <w:marTop w:val="0"/>
          <w:marBottom w:val="0"/>
          <w:divBdr>
            <w:top w:val="none" w:sz="0" w:space="0" w:color="auto"/>
            <w:left w:val="none" w:sz="0" w:space="0" w:color="auto"/>
            <w:bottom w:val="none" w:sz="0" w:space="0" w:color="auto"/>
            <w:right w:val="none" w:sz="0" w:space="0" w:color="auto"/>
          </w:divBdr>
          <w:divsChild>
            <w:div w:id="9579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55721">
      <w:bodyDiv w:val="1"/>
      <w:marLeft w:val="0"/>
      <w:marRight w:val="0"/>
      <w:marTop w:val="0"/>
      <w:marBottom w:val="0"/>
      <w:divBdr>
        <w:top w:val="none" w:sz="0" w:space="0" w:color="auto"/>
        <w:left w:val="none" w:sz="0" w:space="0" w:color="auto"/>
        <w:bottom w:val="none" w:sz="0" w:space="0" w:color="auto"/>
        <w:right w:val="none" w:sz="0" w:space="0" w:color="auto"/>
      </w:divBdr>
    </w:div>
    <w:div w:id="1535658642">
      <w:bodyDiv w:val="1"/>
      <w:marLeft w:val="0"/>
      <w:marRight w:val="0"/>
      <w:marTop w:val="0"/>
      <w:marBottom w:val="0"/>
      <w:divBdr>
        <w:top w:val="none" w:sz="0" w:space="0" w:color="auto"/>
        <w:left w:val="none" w:sz="0" w:space="0" w:color="auto"/>
        <w:bottom w:val="none" w:sz="0" w:space="0" w:color="auto"/>
        <w:right w:val="none" w:sz="0" w:space="0" w:color="auto"/>
      </w:divBdr>
    </w:div>
    <w:div w:id="1569270416">
      <w:bodyDiv w:val="1"/>
      <w:marLeft w:val="0"/>
      <w:marRight w:val="0"/>
      <w:marTop w:val="0"/>
      <w:marBottom w:val="0"/>
      <w:divBdr>
        <w:top w:val="none" w:sz="0" w:space="0" w:color="auto"/>
        <w:left w:val="none" w:sz="0" w:space="0" w:color="auto"/>
        <w:bottom w:val="none" w:sz="0" w:space="0" w:color="auto"/>
        <w:right w:val="none" w:sz="0" w:space="0" w:color="auto"/>
      </w:divBdr>
    </w:div>
    <w:div w:id="1582131100">
      <w:bodyDiv w:val="1"/>
      <w:marLeft w:val="0"/>
      <w:marRight w:val="0"/>
      <w:marTop w:val="0"/>
      <w:marBottom w:val="0"/>
      <w:divBdr>
        <w:top w:val="none" w:sz="0" w:space="0" w:color="auto"/>
        <w:left w:val="none" w:sz="0" w:space="0" w:color="auto"/>
        <w:bottom w:val="none" w:sz="0" w:space="0" w:color="auto"/>
        <w:right w:val="none" w:sz="0" w:space="0" w:color="auto"/>
      </w:divBdr>
    </w:div>
    <w:div w:id="1583098586">
      <w:bodyDiv w:val="1"/>
      <w:marLeft w:val="0"/>
      <w:marRight w:val="0"/>
      <w:marTop w:val="0"/>
      <w:marBottom w:val="0"/>
      <w:divBdr>
        <w:top w:val="none" w:sz="0" w:space="0" w:color="auto"/>
        <w:left w:val="none" w:sz="0" w:space="0" w:color="auto"/>
        <w:bottom w:val="none" w:sz="0" w:space="0" w:color="auto"/>
        <w:right w:val="none" w:sz="0" w:space="0" w:color="auto"/>
      </w:divBdr>
    </w:div>
    <w:div w:id="1595091527">
      <w:bodyDiv w:val="1"/>
      <w:marLeft w:val="0"/>
      <w:marRight w:val="0"/>
      <w:marTop w:val="0"/>
      <w:marBottom w:val="0"/>
      <w:divBdr>
        <w:top w:val="none" w:sz="0" w:space="0" w:color="auto"/>
        <w:left w:val="none" w:sz="0" w:space="0" w:color="auto"/>
        <w:bottom w:val="none" w:sz="0" w:space="0" w:color="auto"/>
        <w:right w:val="none" w:sz="0" w:space="0" w:color="auto"/>
      </w:divBdr>
    </w:div>
    <w:div w:id="1603220345">
      <w:bodyDiv w:val="1"/>
      <w:marLeft w:val="0"/>
      <w:marRight w:val="0"/>
      <w:marTop w:val="0"/>
      <w:marBottom w:val="0"/>
      <w:divBdr>
        <w:top w:val="none" w:sz="0" w:space="0" w:color="auto"/>
        <w:left w:val="none" w:sz="0" w:space="0" w:color="auto"/>
        <w:bottom w:val="none" w:sz="0" w:space="0" w:color="auto"/>
        <w:right w:val="none" w:sz="0" w:space="0" w:color="auto"/>
      </w:divBdr>
      <w:divsChild>
        <w:div w:id="193734067">
          <w:marLeft w:val="0"/>
          <w:marRight w:val="0"/>
          <w:marTop w:val="0"/>
          <w:marBottom w:val="0"/>
          <w:divBdr>
            <w:top w:val="none" w:sz="0" w:space="0" w:color="auto"/>
            <w:left w:val="none" w:sz="0" w:space="0" w:color="auto"/>
            <w:bottom w:val="none" w:sz="0" w:space="0" w:color="auto"/>
            <w:right w:val="none" w:sz="0" w:space="0" w:color="auto"/>
          </w:divBdr>
        </w:div>
        <w:div w:id="1771660477">
          <w:marLeft w:val="0"/>
          <w:marRight w:val="0"/>
          <w:marTop w:val="0"/>
          <w:marBottom w:val="0"/>
          <w:divBdr>
            <w:top w:val="none" w:sz="0" w:space="0" w:color="auto"/>
            <w:left w:val="none" w:sz="0" w:space="0" w:color="auto"/>
            <w:bottom w:val="none" w:sz="0" w:space="0" w:color="auto"/>
            <w:right w:val="none" w:sz="0" w:space="0" w:color="auto"/>
          </w:divBdr>
        </w:div>
      </w:divsChild>
    </w:div>
    <w:div w:id="1648170728">
      <w:bodyDiv w:val="1"/>
      <w:marLeft w:val="0"/>
      <w:marRight w:val="0"/>
      <w:marTop w:val="0"/>
      <w:marBottom w:val="0"/>
      <w:divBdr>
        <w:top w:val="none" w:sz="0" w:space="0" w:color="auto"/>
        <w:left w:val="none" w:sz="0" w:space="0" w:color="auto"/>
        <w:bottom w:val="none" w:sz="0" w:space="0" w:color="auto"/>
        <w:right w:val="none" w:sz="0" w:space="0" w:color="auto"/>
      </w:divBdr>
    </w:div>
    <w:div w:id="1678193829">
      <w:bodyDiv w:val="1"/>
      <w:marLeft w:val="0"/>
      <w:marRight w:val="0"/>
      <w:marTop w:val="0"/>
      <w:marBottom w:val="0"/>
      <w:divBdr>
        <w:top w:val="none" w:sz="0" w:space="0" w:color="auto"/>
        <w:left w:val="none" w:sz="0" w:space="0" w:color="auto"/>
        <w:bottom w:val="none" w:sz="0" w:space="0" w:color="auto"/>
        <w:right w:val="none" w:sz="0" w:space="0" w:color="auto"/>
      </w:divBdr>
    </w:div>
    <w:div w:id="1710763085">
      <w:bodyDiv w:val="1"/>
      <w:marLeft w:val="0"/>
      <w:marRight w:val="0"/>
      <w:marTop w:val="0"/>
      <w:marBottom w:val="0"/>
      <w:divBdr>
        <w:top w:val="none" w:sz="0" w:space="0" w:color="auto"/>
        <w:left w:val="none" w:sz="0" w:space="0" w:color="auto"/>
        <w:bottom w:val="none" w:sz="0" w:space="0" w:color="auto"/>
        <w:right w:val="none" w:sz="0" w:space="0" w:color="auto"/>
      </w:divBdr>
      <w:divsChild>
        <w:div w:id="1675648546">
          <w:marLeft w:val="0"/>
          <w:marRight w:val="0"/>
          <w:marTop w:val="0"/>
          <w:marBottom w:val="0"/>
          <w:divBdr>
            <w:top w:val="none" w:sz="0" w:space="0" w:color="auto"/>
            <w:left w:val="none" w:sz="0" w:space="0" w:color="auto"/>
            <w:bottom w:val="none" w:sz="0" w:space="0" w:color="auto"/>
            <w:right w:val="none" w:sz="0" w:space="0" w:color="auto"/>
          </w:divBdr>
        </w:div>
        <w:div w:id="1515529538">
          <w:marLeft w:val="0"/>
          <w:marRight w:val="0"/>
          <w:marTop w:val="0"/>
          <w:marBottom w:val="0"/>
          <w:divBdr>
            <w:top w:val="none" w:sz="0" w:space="0" w:color="auto"/>
            <w:left w:val="none" w:sz="0" w:space="0" w:color="auto"/>
            <w:bottom w:val="none" w:sz="0" w:space="0" w:color="auto"/>
            <w:right w:val="none" w:sz="0" w:space="0" w:color="auto"/>
          </w:divBdr>
        </w:div>
        <w:div w:id="1780643384">
          <w:marLeft w:val="0"/>
          <w:marRight w:val="0"/>
          <w:marTop w:val="0"/>
          <w:marBottom w:val="0"/>
          <w:divBdr>
            <w:top w:val="none" w:sz="0" w:space="0" w:color="auto"/>
            <w:left w:val="none" w:sz="0" w:space="0" w:color="auto"/>
            <w:bottom w:val="none" w:sz="0" w:space="0" w:color="auto"/>
            <w:right w:val="none" w:sz="0" w:space="0" w:color="auto"/>
          </w:divBdr>
        </w:div>
      </w:divsChild>
    </w:div>
    <w:div w:id="1847984272">
      <w:bodyDiv w:val="1"/>
      <w:marLeft w:val="0"/>
      <w:marRight w:val="0"/>
      <w:marTop w:val="0"/>
      <w:marBottom w:val="0"/>
      <w:divBdr>
        <w:top w:val="none" w:sz="0" w:space="0" w:color="auto"/>
        <w:left w:val="none" w:sz="0" w:space="0" w:color="auto"/>
        <w:bottom w:val="none" w:sz="0" w:space="0" w:color="auto"/>
        <w:right w:val="none" w:sz="0" w:space="0" w:color="auto"/>
      </w:divBdr>
      <w:divsChild>
        <w:div w:id="1693720769">
          <w:marLeft w:val="0"/>
          <w:marRight w:val="0"/>
          <w:marTop w:val="0"/>
          <w:marBottom w:val="0"/>
          <w:divBdr>
            <w:top w:val="none" w:sz="0" w:space="0" w:color="auto"/>
            <w:left w:val="none" w:sz="0" w:space="0" w:color="auto"/>
            <w:bottom w:val="none" w:sz="0" w:space="0" w:color="auto"/>
            <w:right w:val="none" w:sz="0" w:space="0" w:color="auto"/>
          </w:divBdr>
        </w:div>
        <w:div w:id="741486483">
          <w:marLeft w:val="0"/>
          <w:marRight w:val="0"/>
          <w:marTop w:val="0"/>
          <w:marBottom w:val="0"/>
          <w:divBdr>
            <w:top w:val="none" w:sz="0" w:space="0" w:color="auto"/>
            <w:left w:val="none" w:sz="0" w:space="0" w:color="auto"/>
            <w:bottom w:val="none" w:sz="0" w:space="0" w:color="auto"/>
            <w:right w:val="none" w:sz="0" w:space="0" w:color="auto"/>
          </w:divBdr>
        </w:div>
        <w:div w:id="636111350">
          <w:marLeft w:val="0"/>
          <w:marRight w:val="0"/>
          <w:marTop w:val="0"/>
          <w:marBottom w:val="0"/>
          <w:divBdr>
            <w:top w:val="none" w:sz="0" w:space="0" w:color="auto"/>
            <w:left w:val="none" w:sz="0" w:space="0" w:color="auto"/>
            <w:bottom w:val="none" w:sz="0" w:space="0" w:color="auto"/>
            <w:right w:val="none" w:sz="0" w:space="0" w:color="auto"/>
          </w:divBdr>
        </w:div>
      </w:divsChild>
    </w:div>
    <w:div w:id="1903831995">
      <w:bodyDiv w:val="1"/>
      <w:marLeft w:val="0"/>
      <w:marRight w:val="0"/>
      <w:marTop w:val="0"/>
      <w:marBottom w:val="0"/>
      <w:divBdr>
        <w:top w:val="none" w:sz="0" w:space="0" w:color="auto"/>
        <w:left w:val="none" w:sz="0" w:space="0" w:color="auto"/>
        <w:bottom w:val="none" w:sz="0" w:space="0" w:color="auto"/>
        <w:right w:val="none" w:sz="0" w:space="0" w:color="auto"/>
      </w:divBdr>
    </w:div>
    <w:div w:id="1919319805">
      <w:bodyDiv w:val="1"/>
      <w:marLeft w:val="0"/>
      <w:marRight w:val="0"/>
      <w:marTop w:val="0"/>
      <w:marBottom w:val="0"/>
      <w:divBdr>
        <w:top w:val="none" w:sz="0" w:space="0" w:color="auto"/>
        <w:left w:val="none" w:sz="0" w:space="0" w:color="auto"/>
        <w:bottom w:val="none" w:sz="0" w:space="0" w:color="auto"/>
        <w:right w:val="none" w:sz="0" w:space="0" w:color="auto"/>
      </w:divBdr>
      <w:divsChild>
        <w:div w:id="245649335">
          <w:marLeft w:val="0"/>
          <w:marRight w:val="0"/>
          <w:marTop w:val="0"/>
          <w:marBottom w:val="0"/>
          <w:divBdr>
            <w:top w:val="none" w:sz="0" w:space="0" w:color="auto"/>
            <w:left w:val="none" w:sz="0" w:space="0" w:color="auto"/>
            <w:bottom w:val="none" w:sz="0" w:space="0" w:color="auto"/>
            <w:right w:val="none" w:sz="0" w:space="0" w:color="auto"/>
          </w:divBdr>
        </w:div>
        <w:div w:id="1151798200">
          <w:marLeft w:val="0"/>
          <w:marRight w:val="0"/>
          <w:marTop w:val="0"/>
          <w:marBottom w:val="0"/>
          <w:divBdr>
            <w:top w:val="none" w:sz="0" w:space="0" w:color="auto"/>
            <w:left w:val="none" w:sz="0" w:space="0" w:color="auto"/>
            <w:bottom w:val="none" w:sz="0" w:space="0" w:color="auto"/>
            <w:right w:val="none" w:sz="0" w:space="0" w:color="auto"/>
          </w:divBdr>
        </w:div>
        <w:div w:id="675619298">
          <w:marLeft w:val="0"/>
          <w:marRight w:val="0"/>
          <w:marTop w:val="0"/>
          <w:marBottom w:val="0"/>
          <w:divBdr>
            <w:top w:val="none" w:sz="0" w:space="0" w:color="auto"/>
            <w:left w:val="none" w:sz="0" w:space="0" w:color="auto"/>
            <w:bottom w:val="none" w:sz="0" w:space="0" w:color="auto"/>
            <w:right w:val="none" w:sz="0" w:space="0" w:color="auto"/>
          </w:divBdr>
        </w:div>
      </w:divsChild>
    </w:div>
    <w:div w:id="1980186978">
      <w:bodyDiv w:val="1"/>
      <w:marLeft w:val="0"/>
      <w:marRight w:val="0"/>
      <w:marTop w:val="0"/>
      <w:marBottom w:val="0"/>
      <w:divBdr>
        <w:top w:val="none" w:sz="0" w:space="0" w:color="auto"/>
        <w:left w:val="none" w:sz="0" w:space="0" w:color="auto"/>
        <w:bottom w:val="none" w:sz="0" w:space="0" w:color="auto"/>
        <w:right w:val="none" w:sz="0" w:space="0" w:color="auto"/>
      </w:divBdr>
      <w:divsChild>
        <w:div w:id="1227958030">
          <w:marLeft w:val="0"/>
          <w:marRight w:val="0"/>
          <w:marTop w:val="0"/>
          <w:marBottom w:val="0"/>
          <w:divBdr>
            <w:top w:val="none" w:sz="0" w:space="0" w:color="auto"/>
            <w:left w:val="none" w:sz="0" w:space="0" w:color="auto"/>
            <w:bottom w:val="none" w:sz="0" w:space="0" w:color="auto"/>
            <w:right w:val="none" w:sz="0" w:space="0" w:color="auto"/>
          </w:divBdr>
        </w:div>
        <w:div w:id="1700816079">
          <w:marLeft w:val="0"/>
          <w:marRight w:val="0"/>
          <w:marTop w:val="0"/>
          <w:marBottom w:val="0"/>
          <w:divBdr>
            <w:top w:val="none" w:sz="0" w:space="0" w:color="auto"/>
            <w:left w:val="none" w:sz="0" w:space="0" w:color="auto"/>
            <w:bottom w:val="none" w:sz="0" w:space="0" w:color="auto"/>
            <w:right w:val="none" w:sz="0" w:space="0" w:color="auto"/>
          </w:divBdr>
        </w:div>
        <w:div w:id="59714382">
          <w:marLeft w:val="0"/>
          <w:marRight w:val="0"/>
          <w:marTop w:val="0"/>
          <w:marBottom w:val="0"/>
          <w:divBdr>
            <w:top w:val="none" w:sz="0" w:space="0" w:color="auto"/>
            <w:left w:val="none" w:sz="0" w:space="0" w:color="auto"/>
            <w:bottom w:val="none" w:sz="0" w:space="0" w:color="auto"/>
            <w:right w:val="none" w:sz="0" w:space="0" w:color="auto"/>
          </w:divBdr>
        </w:div>
      </w:divsChild>
    </w:div>
    <w:div w:id="1992640226">
      <w:bodyDiv w:val="1"/>
      <w:marLeft w:val="0"/>
      <w:marRight w:val="0"/>
      <w:marTop w:val="0"/>
      <w:marBottom w:val="0"/>
      <w:divBdr>
        <w:top w:val="none" w:sz="0" w:space="0" w:color="auto"/>
        <w:left w:val="none" w:sz="0" w:space="0" w:color="auto"/>
        <w:bottom w:val="none" w:sz="0" w:space="0" w:color="auto"/>
        <w:right w:val="none" w:sz="0" w:space="0" w:color="auto"/>
      </w:divBdr>
      <w:divsChild>
        <w:div w:id="543906031">
          <w:marLeft w:val="0"/>
          <w:marRight w:val="0"/>
          <w:marTop w:val="0"/>
          <w:marBottom w:val="0"/>
          <w:divBdr>
            <w:top w:val="none" w:sz="0" w:space="0" w:color="auto"/>
            <w:left w:val="none" w:sz="0" w:space="0" w:color="auto"/>
            <w:bottom w:val="none" w:sz="0" w:space="0" w:color="auto"/>
            <w:right w:val="none" w:sz="0" w:space="0" w:color="auto"/>
          </w:divBdr>
        </w:div>
      </w:divsChild>
    </w:div>
    <w:div w:id="2001349985">
      <w:bodyDiv w:val="1"/>
      <w:marLeft w:val="0"/>
      <w:marRight w:val="0"/>
      <w:marTop w:val="0"/>
      <w:marBottom w:val="0"/>
      <w:divBdr>
        <w:top w:val="none" w:sz="0" w:space="0" w:color="auto"/>
        <w:left w:val="none" w:sz="0" w:space="0" w:color="auto"/>
        <w:bottom w:val="none" w:sz="0" w:space="0" w:color="auto"/>
        <w:right w:val="none" w:sz="0" w:space="0" w:color="auto"/>
      </w:divBdr>
    </w:div>
    <w:div w:id="2009094729">
      <w:bodyDiv w:val="1"/>
      <w:marLeft w:val="0"/>
      <w:marRight w:val="0"/>
      <w:marTop w:val="0"/>
      <w:marBottom w:val="0"/>
      <w:divBdr>
        <w:top w:val="none" w:sz="0" w:space="0" w:color="auto"/>
        <w:left w:val="none" w:sz="0" w:space="0" w:color="auto"/>
        <w:bottom w:val="none" w:sz="0" w:space="0" w:color="auto"/>
        <w:right w:val="none" w:sz="0" w:space="0" w:color="auto"/>
      </w:divBdr>
    </w:div>
    <w:div w:id="2108428649">
      <w:bodyDiv w:val="1"/>
      <w:marLeft w:val="0"/>
      <w:marRight w:val="0"/>
      <w:marTop w:val="0"/>
      <w:marBottom w:val="0"/>
      <w:divBdr>
        <w:top w:val="none" w:sz="0" w:space="0" w:color="auto"/>
        <w:left w:val="none" w:sz="0" w:space="0" w:color="auto"/>
        <w:bottom w:val="none" w:sz="0" w:space="0" w:color="auto"/>
        <w:right w:val="none" w:sz="0" w:space="0" w:color="auto"/>
      </w:divBdr>
    </w:div>
    <w:div w:id="2114860684">
      <w:bodyDiv w:val="1"/>
      <w:marLeft w:val="0"/>
      <w:marRight w:val="0"/>
      <w:marTop w:val="0"/>
      <w:marBottom w:val="0"/>
      <w:divBdr>
        <w:top w:val="none" w:sz="0" w:space="0" w:color="auto"/>
        <w:left w:val="none" w:sz="0" w:space="0" w:color="auto"/>
        <w:bottom w:val="none" w:sz="0" w:space="0" w:color="auto"/>
        <w:right w:val="none" w:sz="0" w:space="0" w:color="auto"/>
      </w:divBdr>
      <w:divsChild>
        <w:div w:id="1209882214">
          <w:marLeft w:val="0"/>
          <w:marRight w:val="0"/>
          <w:marTop w:val="0"/>
          <w:marBottom w:val="0"/>
          <w:divBdr>
            <w:top w:val="none" w:sz="0" w:space="0" w:color="auto"/>
            <w:left w:val="none" w:sz="0" w:space="0" w:color="auto"/>
            <w:bottom w:val="none" w:sz="0" w:space="0" w:color="auto"/>
            <w:right w:val="none" w:sz="0" w:space="0" w:color="auto"/>
          </w:divBdr>
        </w:div>
        <w:div w:id="695665451">
          <w:marLeft w:val="0"/>
          <w:marRight w:val="0"/>
          <w:marTop w:val="0"/>
          <w:marBottom w:val="0"/>
          <w:divBdr>
            <w:top w:val="none" w:sz="0" w:space="0" w:color="auto"/>
            <w:left w:val="none" w:sz="0" w:space="0" w:color="auto"/>
            <w:bottom w:val="none" w:sz="0" w:space="0" w:color="auto"/>
            <w:right w:val="none" w:sz="0" w:space="0" w:color="auto"/>
          </w:divBdr>
        </w:div>
        <w:div w:id="532962010">
          <w:marLeft w:val="0"/>
          <w:marRight w:val="0"/>
          <w:marTop w:val="0"/>
          <w:marBottom w:val="0"/>
          <w:divBdr>
            <w:top w:val="none" w:sz="0" w:space="0" w:color="auto"/>
            <w:left w:val="none" w:sz="0" w:space="0" w:color="auto"/>
            <w:bottom w:val="none" w:sz="0" w:space="0" w:color="auto"/>
            <w:right w:val="none" w:sz="0" w:space="0" w:color="auto"/>
          </w:divBdr>
        </w:div>
      </w:divsChild>
    </w:div>
    <w:div w:id="2118671760">
      <w:bodyDiv w:val="1"/>
      <w:marLeft w:val="0"/>
      <w:marRight w:val="0"/>
      <w:marTop w:val="0"/>
      <w:marBottom w:val="0"/>
      <w:divBdr>
        <w:top w:val="none" w:sz="0" w:space="0" w:color="auto"/>
        <w:left w:val="none" w:sz="0" w:space="0" w:color="auto"/>
        <w:bottom w:val="none" w:sz="0" w:space="0" w:color="auto"/>
        <w:right w:val="none" w:sz="0" w:space="0" w:color="auto"/>
      </w:divBdr>
      <w:divsChild>
        <w:div w:id="793673654">
          <w:marLeft w:val="0"/>
          <w:marRight w:val="0"/>
          <w:marTop w:val="0"/>
          <w:marBottom w:val="0"/>
          <w:divBdr>
            <w:top w:val="none" w:sz="0" w:space="0" w:color="auto"/>
            <w:left w:val="none" w:sz="0" w:space="0" w:color="auto"/>
            <w:bottom w:val="none" w:sz="0" w:space="0" w:color="auto"/>
            <w:right w:val="none" w:sz="0" w:space="0" w:color="auto"/>
          </w:divBdr>
        </w:div>
        <w:div w:id="669526168">
          <w:marLeft w:val="0"/>
          <w:marRight w:val="0"/>
          <w:marTop w:val="0"/>
          <w:marBottom w:val="0"/>
          <w:divBdr>
            <w:top w:val="none" w:sz="0" w:space="0" w:color="auto"/>
            <w:left w:val="none" w:sz="0" w:space="0" w:color="auto"/>
            <w:bottom w:val="none" w:sz="0" w:space="0" w:color="auto"/>
            <w:right w:val="none" w:sz="0" w:space="0" w:color="auto"/>
          </w:divBdr>
        </w:div>
        <w:div w:id="1779791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433aa64b-46e3-4e8e-8f61-b9def4292288</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1B2E0-9EEB-4A24-AA09-E9DA72221336}">
  <ds:schemaRefs>
    <ds:schemaRef ds:uri="http://www.datev.de/BSOffice/999929"/>
  </ds:schemaRefs>
</ds:datastoreItem>
</file>

<file path=customXml/itemProps2.xml><?xml version="1.0" encoding="utf-8"?>
<ds:datastoreItem xmlns:ds="http://schemas.openxmlformats.org/officeDocument/2006/customXml" ds:itemID="{AE163D3D-7098-4ECF-B2FB-1EB3561FF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1153</Words>
  <Characters>7269</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Kanzlei Luithlen</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Michaela Schmidt-Eberth</dc:creator>
  <cp:lastModifiedBy>Jens Becker-Platen</cp:lastModifiedBy>
  <cp:revision>8</cp:revision>
  <cp:lastPrinted>2019-01-17T09:30:00Z</cp:lastPrinted>
  <dcterms:created xsi:type="dcterms:W3CDTF">2021-12-02T06:10:00Z</dcterms:created>
  <dcterms:modified xsi:type="dcterms:W3CDTF">2022-01-03T18:48:00Z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MANDANT_NR">
    <vt:lpwstr>000424-2013/001:00</vt:lpwstr>
  </property>
  <property fmtid="{D5CDD505-2E9C-101B-9397-08002B2CF9AE}" pid="3" name="DATEV-DMS_MANDANT_BEZ">
    <vt:lpwstr>Urteile und Entscheidungen              E-Akte</vt:lpwstr>
  </property>
  <property fmtid="{D5CDD505-2E9C-101B-9397-08002B2CF9AE}" pid="4" name="DATEV-DMS_DOKU_NR">
    <vt:lpwstr>608680</vt:lpwstr>
  </property>
  <property fmtid="{D5CDD505-2E9C-101B-9397-08002B2CF9AE}" pid="5" name="DATEV-DMS_BETREFF">
    <vt:lpwstr>Mandantenrundbrief Januar 2022</vt:lpwstr>
  </property>
</Properties>
</file>